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50790" w14:textId="77777777" w:rsidR="000377FB" w:rsidRDefault="000377FB">
      <w:pPr>
        <w:spacing w:before="20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106"/>
      </w:tblGrid>
      <w:tr w:rsidR="000377FB" w14:paraId="775702BD" w14:textId="77777777">
        <w:tc>
          <w:tcPr>
            <w:tcW w:w="10106" w:type="dxa"/>
            <w:tcBorders>
              <w:top w:val="single" w:sz="6" w:space="0" w:color="1A5276"/>
              <w:left w:val="single" w:sz="6" w:space="0" w:color="1A5276"/>
              <w:bottom w:val="single" w:sz="6" w:space="0" w:color="1A5276"/>
              <w:right w:val="single" w:sz="6" w:space="0" w:color="1A5276"/>
            </w:tcBorders>
            <w:shd w:val="clear" w:color="auto" w:fill="1A5276"/>
            <w:tcMar>
              <w:top w:w="130" w:type="dxa"/>
              <w:left w:w="200" w:type="dxa"/>
              <w:bottom w:w="130" w:type="dxa"/>
              <w:right w:w="200" w:type="dxa"/>
            </w:tcMar>
          </w:tcPr>
          <w:p w14:paraId="1FD0213E" w14:textId="77777777" w:rsidR="000377FB" w:rsidRDefault="00202130">
            <w:pPr>
              <w:spacing w:after="10"/>
              <w:jc w:val="center"/>
            </w:pPr>
            <w:r>
              <w:rPr>
                <w:b/>
                <w:bCs/>
                <w:color w:val="FFFFFF"/>
                <w:sz w:val="30"/>
                <w:szCs w:val="30"/>
              </w:rPr>
              <w:t>FICHE ENSEIGNANT·E — GUIDE COMPLET ET CORRIGÉ</w:t>
            </w:r>
          </w:p>
          <w:p w14:paraId="0E97F9CE" w14:textId="77777777" w:rsidR="000377FB" w:rsidRDefault="00202130">
            <w:pPr>
              <w:jc w:val="center"/>
            </w:pPr>
            <w:r>
              <w:rPr>
                <w:i/>
                <w:iCs/>
                <w:color w:val="D6EAF8"/>
              </w:rPr>
              <w:t>Géocaching scientifique — Les bords du Rhône à Pont-Saint-Esprit</w:t>
            </w:r>
          </w:p>
        </w:tc>
      </w:tr>
    </w:tbl>
    <w:p w14:paraId="6011019F" w14:textId="77777777" w:rsidR="000377FB" w:rsidRDefault="000377FB">
      <w:pPr>
        <w:spacing w:before="10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106"/>
      </w:tblGrid>
      <w:tr w:rsidR="000377FB" w14:paraId="3E10A0CD" w14:textId="77777777">
        <w:tc>
          <w:tcPr>
            <w:tcW w:w="10106" w:type="dxa"/>
            <w:tcBorders>
              <w:top w:val="single" w:sz="6" w:space="0" w:color="1A5276"/>
              <w:left w:val="single" w:sz="6" w:space="0" w:color="1A5276"/>
              <w:bottom w:val="single" w:sz="6" w:space="0" w:color="1A5276"/>
              <w:right w:val="single" w:sz="6" w:space="0" w:color="1A5276"/>
            </w:tcBorders>
            <w:shd w:val="clear" w:color="auto" w:fill="D6EAF8"/>
            <w:tcMar>
              <w:top w:w="130" w:type="dxa"/>
              <w:left w:w="200" w:type="dxa"/>
              <w:bottom w:w="130" w:type="dxa"/>
              <w:right w:w="200" w:type="dxa"/>
            </w:tcMar>
          </w:tcPr>
          <w:p w14:paraId="07781F6F" w14:textId="77777777" w:rsidR="000377FB" w:rsidRDefault="00202130">
            <w:pPr>
              <w:spacing w:before="60" w:after="60"/>
            </w:pPr>
            <w:r>
              <w:rPr>
                <w:b/>
                <w:bCs/>
                <w:color w:val="1A5276"/>
                <w:sz w:val="26"/>
                <w:szCs w:val="26"/>
              </w:rPr>
              <w:t>INFORMATIONS PRATIQUES</w:t>
            </w:r>
          </w:p>
          <w:p w14:paraId="265AA3AB" w14:textId="77777777" w:rsidR="000377FB" w:rsidRDefault="000377FB">
            <w:pPr>
              <w:spacing w:before="30" w:after="20"/>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73"/>
              <w:gridCol w:w="6527"/>
            </w:tblGrid>
            <w:tr w:rsidR="000377FB" w14:paraId="4882CD28" w14:textId="77777777">
              <w:tc>
                <w:tcPr>
                  <w:tcW w:w="3200" w:type="dxa"/>
                  <w:tcBorders>
                    <w:top w:val="single" w:sz="1" w:space="0" w:color="BBBBBB"/>
                    <w:left w:val="single" w:sz="1" w:space="0" w:color="BBBBBB"/>
                    <w:bottom w:val="single" w:sz="1" w:space="0" w:color="BBBBBB"/>
                    <w:right w:val="single" w:sz="1" w:space="0" w:color="BBBBBB"/>
                  </w:tcBorders>
                  <w:shd w:val="clear" w:color="auto" w:fill="1A5276"/>
                  <w:tcMar>
                    <w:top w:w="80" w:type="dxa"/>
                    <w:left w:w="120" w:type="dxa"/>
                    <w:bottom w:w="80" w:type="dxa"/>
                    <w:right w:w="120" w:type="dxa"/>
                  </w:tcMar>
                </w:tcPr>
                <w:p w14:paraId="7E458F64" w14:textId="77777777" w:rsidR="000377FB" w:rsidRDefault="00202130">
                  <w:pPr>
                    <w:spacing w:before="60" w:after="60"/>
                  </w:pPr>
                  <w:r>
                    <w:rPr>
                      <w:b/>
                      <w:bCs/>
                      <w:color w:val="FFFFFF"/>
                      <w:sz w:val="20"/>
                      <w:szCs w:val="20"/>
                    </w:rPr>
                    <w:t>Paramètre</w:t>
                  </w:r>
                </w:p>
              </w:tc>
              <w:tc>
                <w:tcPr>
                  <w:tcW w:w="6400" w:type="dxa"/>
                  <w:tcBorders>
                    <w:top w:val="single" w:sz="1" w:space="0" w:color="BBBBBB"/>
                    <w:left w:val="single" w:sz="1" w:space="0" w:color="BBBBBB"/>
                    <w:bottom w:val="single" w:sz="1" w:space="0" w:color="BBBBBB"/>
                    <w:right w:val="single" w:sz="1" w:space="0" w:color="BBBBBB"/>
                  </w:tcBorders>
                  <w:shd w:val="clear" w:color="auto" w:fill="1A5276"/>
                  <w:tcMar>
                    <w:top w:w="80" w:type="dxa"/>
                    <w:left w:w="120" w:type="dxa"/>
                    <w:bottom w:w="80" w:type="dxa"/>
                    <w:right w:w="120" w:type="dxa"/>
                  </w:tcMar>
                </w:tcPr>
                <w:p w14:paraId="4D9AD8FA" w14:textId="77777777" w:rsidR="000377FB" w:rsidRDefault="00202130">
                  <w:pPr>
                    <w:spacing w:before="60" w:after="60"/>
                  </w:pPr>
                  <w:r>
                    <w:rPr>
                      <w:b/>
                      <w:bCs/>
                      <w:color w:val="FFFFFF"/>
                      <w:sz w:val="20"/>
                      <w:szCs w:val="20"/>
                    </w:rPr>
                    <w:t>Valeur</w:t>
                  </w:r>
                </w:p>
              </w:tc>
            </w:tr>
            <w:tr w:rsidR="000377FB" w14:paraId="02ACFB12" w14:textId="77777777">
              <w:tc>
                <w:tcPr>
                  <w:tcW w:w="3200" w:type="dxa"/>
                  <w:tcBorders>
                    <w:top w:val="single" w:sz="1" w:space="0" w:color="BBBBBB"/>
                    <w:left w:val="single" w:sz="1" w:space="0" w:color="BBBBBB"/>
                    <w:bottom w:val="single" w:sz="1" w:space="0" w:color="BBBBBB"/>
                    <w:right w:val="single" w:sz="1" w:space="0" w:color="BBBBBB"/>
                  </w:tcBorders>
                  <w:shd w:val="clear" w:color="auto" w:fill="EBF5FB"/>
                  <w:tcMar>
                    <w:top w:w="80" w:type="dxa"/>
                    <w:left w:w="120" w:type="dxa"/>
                    <w:bottom w:w="80" w:type="dxa"/>
                    <w:right w:w="120" w:type="dxa"/>
                  </w:tcMar>
                </w:tcPr>
                <w:p w14:paraId="5D05454E" w14:textId="77777777" w:rsidR="000377FB" w:rsidRDefault="00202130">
                  <w:pPr>
                    <w:spacing w:before="60" w:after="60"/>
                  </w:pPr>
                  <w:r>
                    <w:rPr>
                      <w:b/>
                      <w:bCs/>
                      <w:color w:val="1A5276"/>
                      <w:sz w:val="20"/>
                      <w:szCs w:val="20"/>
                    </w:rPr>
                    <w:t>Nom de la balade</w:t>
                  </w:r>
                </w:p>
              </w:tc>
              <w:tc>
                <w:tcPr>
                  <w:tcW w:w="6906"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2E40B002" w14:textId="77777777" w:rsidR="000377FB" w:rsidRDefault="00202130">
                  <w:pPr>
                    <w:spacing w:before="60" w:after="60"/>
                  </w:pPr>
                  <w:r>
                    <w:rPr>
                      <w:color w:val="444444"/>
                      <w:sz w:val="20"/>
                      <w:szCs w:val="20"/>
                    </w:rPr>
                    <w:t>"Rhône-</w:t>
                  </w:r>
                  <w:proofErr w:type="spellStart"/>
                  <w:r>
                    <w:rPr>
                      <w:color w:val="444444"/>
                      <w:sz w:val="20"/>
                      <w:szCs w:val="20"/>
                    </w:rPr>
                    <w:t>dez</w:t>
                  </w:r>
                  <w:proofErr w:type="spellEnd"/>
                  <w:r>
                    <w:rPr>
                      <w:color w:val="444444"/>
                      <w:sz w:val="20"/>
                      <w:szCs w:val="20"/>
                    </w:rPr>
                    <w:t>-vous au bord du fleuve !"</w:t>
                  </w:r>
                </w:p>
              </w:tc>
            </w:tr>
            <w:tr w:rsidR="000377FB" w14:paraId="484C1105" w14:textId="77777777">
              <w:tc>
                <w:tcPr>
                  <w:tcW w:w="3200" w:type="dxa"/>
                  <w:tcBorders>
                    <w:top w:val="single" w:sz="1" w:space="0" w:color="BBBBBB"/>
                    <w:left w:val="single" w:sz="1" w:space="0" w:color="BBBBBB"/>
                    <w:bottom w:val="single" w:sz="1" w:space="0" w:color="BBBBBB"/>
                    <w:right w:val="single" w:sz="1" w:space="0" w:color="BBBBBB"/>
                  </w:tcBorders>
                  <w:shd w:val="clear" w:color="auto" w:fill="D6EAF8"/>
                  <w:tcMar>
                    <w:top w:w="80" w:type="dxa"/>
                    <w:left w:w="120" w:type="dxa"/>
                    <w:bottom w:w="80" w:type="dxa"/>
                    <w:right w:w="120" w:type="dxa"/>
                  </w:tcMar>
                </w:tcPr>
                <w:p w14:paraId="412899CF" w14:textId="77777777" w:rsidR="000377FB" w:rsidRDefault="00202130">
                  <w:pPr>
                    <w:spacing w:before="60" w:after="60"/>
                  </w:pPr>
                  <w:r>
                    <w:rPr>
                      <w:b/>
                      <w:bCs/>
                      <w:color w:val="1A5276"/>
                      <w:sz w:val="20"/>
                      <w:szCs w:val="20"/>
                    </w:rPr>
                    <w:t>Niveaux conseillés</w:t>
                  </w:r>
                </w:p>
              </w:tc>
              <w:tc>
                <w:tcPr>
                  <w:tcW w:w="6906"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4DA183DA" w14:textId="77777777" w:rsidR="000377FB" w:rsidRDefault="00202130">
                  <w:pPr>
                    <w:spacing w:before="60" w:after="60"/>
                  </w:pPr>
                  <w:r>
                    <w:rPr>
                      <w:color w:val="444444"/>
                      <w:sz w:val="20"/>
                      <w:szCs w:val="20"/>
                    </w:rPr>
                    <w:t>4e – 3e (adaptable 5e et Lycée)</w:t>
                  </w:r>
                </w:p>
              </w:tc>
            </w:tr>
            <w:tr w:rsidR="000377FB" w14:paraId="5829C1F8" w14:textId="77777777">
              <w:tc>
                <w:tcPr>
                  <w:tcW w:w="3200" w:type="dxa"/>
                  <w:tcBorders>
                    <w:top w:val="single" w:sz="1" w:space="0" w:color="BBBBBB"/>
                    <w:left w:val="single" w:sz="1" w:space="0" w:color="BBBBBB"/>
                    <w:bottom w:val="single" w:sz="1" w:space="0" w:color="BBBBBB"/>
                    <w:right w:val="single" w:sz="1" w:space="0" w:color="BBBBBB"/>
                  </w:tcBorders>
                  <w:shd w:val="clear" w:color="auto" w:fill="EBF5FB"/>
                  <w:tcMar>
                    <w:top w:w="80" w:type="dxa"/>
                    <w:left w:w="120" w:type="dxa"/>
                    <w:bottom w:w="80" w:type="dxa"/>
                    <w:right w:w="120" w:type="dxa"/>
                  </w:tcMar>
                </w:tcPr>
                <w:p w14:paraId="2935C9F4" w14:textId="77777777" w:rsidR="000377FB" w:rsidRDefault="00202130">
                  <w:pPr>
                    <w:spacing w:before="60" w:after="60"/>
                  </w:pPr>
                  <w:r>
                    <w:rPr>
                      <w:b/>
                      <w:bCs/>
                      <w:color w:val="1A5276"/>
                      <w:sz w:val="20"/>
                      <w:szCs w:val="20"/>
                    </w:rPr>
                    <w:t>Durée totale</w:t>
                  </w:r>
                </w:p>
              </w:tc>
              <w:tc>
                <w:tcPr>
                  <w:tcW w:w="6906"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0F916704" w14:textId="77777777" w:rsidR="000377FB" w:rsidRDefault="00202130">
                  <w:pPr>
                    <w:spacing w:before="60" w:after="60"/>
                  </w:pPr>
                  <w:r>
                    <w:rPr>
                      <w:color w:val="444444"/>
                      <w:sz w:val="20"/>
                      <w:szCs w:val="20"/>
                    </w:rPr>
                    <w:t>2h à 2h30 selon le rythme du groupe</w:t>
                  </w:r>
                </w:p>
              </w:tc>
            </w:tr>
            <w:tr w:rsidR="000377FB" w14:paraId="21CBBE6C" w14:textId="77777777">
              <w:tc>
                <w:tcPr>
                  <w:tcW w:w="3200" w:type="dxa"/>
                  <w:tcBorders>
                    <w:top w:val="single" w:sz="1" w:space="0" w:color="BBBBBB"/>
                    <w:left w:val="single" w:sz="1" w:space="0" w:color="BBBBBB"/>
                    <w:bottom w:val="single" w:sz="1" w:space="0" w:color="BBBBBB"/>
                    <w:right w:val="single" w:sz="1" w:space="0" w:color="BBBBBB"/>
                  </w:tcBorders>
                  <w:shd w:val="clear" w:color="auto" w:fill="D6EAF8"/>
                  <w:tcMar>
                    <w:top w:w="80" w:type="dxa"/>
                    <w:left w:w="120" w:type="dxa"/>
                    <w:bottom w:w="80" w:type="dxa"/>
                    <w:right w:w="120" w:type="dxa"/>
                  </w:tcMar>
                </w:tcPr>
                <w:p w14:paraId="550325CD" w14:textId="77777777" w:rsidR="000377FB" w:rsidRDefault="00202130">
                  <w:pPr>
                    <w:spacing w:before="60" w:after="60"/>
                  </w:pPr>
                  <w:r>
                    <w:rPr>
                      <w:b/>
                      <w:bCs/>
                      <w:color w:val="1A5276"/>
                      <w:sz w:val="20"/>
                      <w:szCs w:val="20"/>
                    </w:rPr>
                    <w:t>Organisation</w:t>
                  </w:r>
                </w:p>
              </w:tc>
              <w:tc>
                <w:tcPr>
                  <w:tcW w:w="6906"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74CE1A16" w14:textId="77777777" w:rsidR="000377FB" w:rsidRDefault="00202130">
                  <w:pPr>
                    <w:spacing w:before="60" w:after="60"/>
                  </w:pPr>
                  <w:r>
                    <w:rPr>
                      <w:color w:val="444444"/>
                      <w:sz w:val="20"/>
                      <w:szCs w:val="20"/>
                    </w:rPr>
                    <w:t>Groupes de 3–4 élèves • 1 carnet par groupe • Smartphone recommandé (GPS + photo)</w:t>
                  </w:r>
                </w:p>
              </w:tc>
            </w:tr>
            <w:tr w:rsidR="000377FB" w14:paraId="2D66C6F8" w14:textId="77777777">
              <w:tc>
                <w:tcPr>
                  <w:tcW w:w="3200" w:type="dxa"/>
                  <w:tcBorders>
                    <w:top w:val="single" w:sz="1" w:space="0" w:color="BBBBBB"/>
                    <w:left w:val="single" w:sz="1" w:space="0" w:color="BBBBBB"/>
                    <w:bottom w:val="single" w:sz="1" w:space="0" w:color="BBBBBB"/>
                    <w:right w:val="single" w:sz="1" w:space="0" w:color="BBBBBB"/>
                  </w:tcBorders>
                  <w:shd w:val="clear" w:color="auto" w:fill="EBF5FB"/>
                  <w:tcMar>
                    <w:top w:w="80" w:type="dxa"/>
                    <w:left w:w="120" w:type="dxa"/>
                    <w:bottom w:w="80" w:type="dxa"/>
                    <w:right w:w="120" w:type="dxa"/>
                  </w:tcMar>
                </w:tcPr>
                <w:p w14:paraId="2054F59A" w14:textId="77777777" w:rsidR="000377FB" w:rsidRDefault="00202130">
                  <w:pPr>
                    <w:spacing w:before="60" w:after="60"/>
                  </w:pPr>
                  <w:r>
                    <w:rPr>
                      <w:b/>
                      <w:bCs/>
                      <w:color w:val="1A5276"/>
                      <w:sz w:val="20"/>
                      <w:szCs w:val="20"/>
                    </w:rPr>
                    <w:t>Matériel élève</w:t>
                  </w:r>
                </w:p>
              </w:tc>
              <w:tc>
                <w:tcPr>
                  <w:tcW w:w="6906"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765EC98B" w14:textId="77777777" w:rsidR="000377FB" w:rsidRDefault="00202130">
                  <w:pPr>
                    <w:spacing w:before="60" w:after="60"/>
                  </w:pPr>
                  <w:r>
                    <w:rPr>
                      <w:color w:val="444444"/>
                      <w:sz w:val="20"/>
                      <w:szCs w:val="20"/>
                    </w:rPr>
                    <w:t>Cahier de brouillon, stylo, règle</w:t>
                  </w:r>
                </w:p>
              </w:tc>
            </w:tr>
            <w:tr w:rsidR="000377FB" w14:paraId="1B8C6B4C" w14:textId="77777777">
              <w:tc>
                <w:tcPr>
                  <w:tcW w:w="3200" w:type="dxa"/>
                  <w:tcBorders>
                    <w:top w:val="single" w:sz="1" w:space="0" w:color="BBBBBB"/>
                    <w:left w:val="single" w:sz="1" w:space="0" w:color="BBBBBB"/>
                    <w:bottom w:val="single" w:sz="1" w:space="0" w:color="BBBBBB"/>
                    <w:right w:val="single" w:sz="1" w:space="0" w:color="BBBBBB"/>
                  </w:tcBorders>
                  <w:shd w:val="clear" w:color="auto" w:fill="D6EAF8"/>
                  <w:tcMar>
                    <w:top w:w="80" w:type="dxa"/>
                    <w:left w:w="120" w:type="dxa"/>
                    <w:bottom w:w="80" w:type="dxa"/>
                    <w:right w:w="120" w:type="dxa"/>
                  </w:tcMar>
                </w:tcPr>
                <w:p w14:paraId="5AEBDA1B" w14:textId="77777777" w:rsidR="000377FB" w:rsidRDefault="00202130">
                  <w:pPr>
                    <w:spacing w:before="60" w:after="60"/>
                  </w:pPr>
                  <w:r>
                    <w:rPr>
                      <w:b/>
                      <w:bCs/>
                      <w:color w:val="1A5276"/>
                      <w:sz w:val="20"/>
                      <w:szCs w:val="20"/>
                    </w:rPr>
                    <w:t>Visite préalable</w:t>
                  </w:r>
                </w:p>
              </w:tc>
              <w:tc>
                <w:tcPr>
                  <w:tcW w:w="6906"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251B18A0" w14:textId="77777777" w:rsidR="000377FB" w:rsidRDefault="00202130">
                  <w:pPr>
                    <w:spacing w:before="60" w:after="60"/>
                  </w:pPr>
                  <w:r>
                    <w:rPr>
                      <w:color w:val="444444"/>
                      <w:sz w:val="20"/>
                      <w:szCs w:val="20"/>
                    </w:rPr>
                    <w:t>OBLIGATOIRE : vérifier lisibilité plaques, noter niveaux variables (rails batardeaux, nombre épis visibles)</w:t>
                  </w:r>
                </w:p>
              </w:tc>
            </w:tr>
            <w:tr w:rsidR="000377FB" w14:paraId="7FE15717" w14:textId="77777777">
              <w:tc>
                <w:tcPr>
                  <w:tcW w:w="3200" w:type="dxa"/>
                  <w:tcBorders>
                    <w:top w:val="single" w:sz="1" w:space="0" w:color="BBBBBB"/>
                    <w:left w:val="single" w:sz="1" w:space="0" w:color="BBBBBB"/>
                    <w:bottom w:val="single" w:sz="1" w:space="0" w:color="BBBBBB"/>
                    <w:right w:val="single" w:sz="1" w:space="0" w:color="BBBBBB"/>
                  </w:tcBorders>
                  <w:shd w:val="clear" w:color="auto" w:fill="EBF5FB"/>
                  <w:tcMar>
                    <w:top w:w="80" w:type="dxa"/>
                    <w:left w:w="120" w:type="dxa"/>
                    <w:bottom w:w="80" w:type="dxa"/>
                    <w:right w:w="120" w:type="dxa"/>
                  </w:tcMar>
                </w:tcPr>
                <w:p w14:paraId="74FD0CC9" w14:textId="77777777" w:rsidR="000377FB" w:rsidRDefault="00202130">
                  <w:pPr>
                    <w:spacing w:before="60" w:after="60"/>
                  </w:pPr>
                  <w:r>
                    <w:rPr>
                      <w:b/>
                      <w:bCs/>
                      <w:color w:val="1A5276"/>
                      <w:sz w:val="20"/>
                      <w:szCs w:val="20"/>
                    </w:rPr>
                    <w:t>Sécurité</w:t>
                  </w:r>
                </w:p>
              </w:tc>
              <w:tc>
                <w:tcPr>
                  <w:tcW w:w="6906"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2AE0747B" w14:textId="77777777" w:rsidR="000377FB" w:rsidRDefault="00202130">
                  <w:pPr>
                    <w:spacing w:before="60" w:after="60"/>
                  </w:pPr>
                  <w:r>
                    <w:rPr>
                      <w:color w:val="444444"/>
                      <w:sz w:val="20"/>
                      <w:szCs w:val="20"/>
                    </w:rPr>
                    <w:t>Vérifier Vigicrues.gouv.fr la veille • Ne pas approcher des berges si alerte jaune ou supérieure</w:t>
                  </w:r>
                </w:p>
              </w:tc>
            </w:tr>
            <w:tr w:rsidR="000377FB" w14:paraId="7D8D703A" w14:textId="77777777">
              <w:tc>
                <w:tcPr>
                  <w:tcW w:w="3200" w:type="dxa"/>
                  <w:tcBorders>
                    <w:top w:val="single" w:sz="1" w:space="0" w:color="BBBBBB"/>
                    <w:left w:val="single" w:sz="1" w:space="0" w:color="BBBBBB"/>
                    <w:bottom w:val="single" w:sz="1" w:space="0" w:color="BBBBBB"/>
                    <w:right w:val="single" w:sz="1" w:space="0" w:color="BBBBBB"/>
                  </w:tcBorders>
                  <w:shd w:val="clear" w:color="auto" w:fill="D6EAF8"/>
                  <w:tcMar>
                    <w:top w:w="80" w:type="dxa"/>
                    <w:left w:w="120" w:type="dxa"/>
                    <w:bottom w:w="80" w:type="dxa"/>
                    <w:right w:w="120" w:type="dxa"/>
                  </w:tcMar>
                </w:tcPr>
                <w:p w14:paraId="02D70758" w14:textId="77777777" w:rsidR="000377FB" w:rsidRDefault="00202130">
                  <w:pPr>
                    <w:spacing w:before="60" w:after="60"/>
                  </w:pPr>
                  <w:r>
                    <w:rPr>
                      <w:b/>
                      <w:bCs/>
                      <w:color w:val="1A5276"/>
                      <w:sz w:val="20"/>
                      <w:szCs w:val="20"/>
                    </w:rPr>
                    <w:t>Lien programme SVT</w:t>
                  </w:r>
                </w:p>
              </w:tc>
              <w:tc>
                <w:tcPr>
                  <w:tcW w:w="6906"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0E41635C" w14:textId="77777777" w:rsidR="000377FB" w:rsidRDefault="00202130">
                  <w:pPr>
                    <w:spacing w:before="60" w:after="60"/>
                  </w:pPr>
                  <w:r>
                    <w:rPr>
                      <w:color w:val="444444"/>
                      <w:sz w:val="20"/>
                      <w:szCs w:val="20"/>
                    </w:rPr>
                    <w:t>Ecosystèmes • Activités humaines • Risques naturels • Education à la santé (One Health)</w:t>
                  </w:r>
                </w:p>
              </w:tc>
            </w:tr>
            <w:tr w:rsidR="000377FB" w14:paraId="37E3D197" w14:textId="77777777">
              <w:tc>
                <w:tcPr>
                  <w:tcW w:w="3200" w:type="dxa"/>
                  <w:tcBorders>
                    <w:top w:val="single" w:sz="1" w:space="0" w:color="BBBBBB"/>
                    <w:left w:val="single" w:sz="1" w:space="0" w:color="BBBBBB"/>
                    <w:bottom w:val="single" w:sz="1" w:space="0" w:color="BBBBBB"/>
                    <w:right w:val="single" w:sz="1" w:space="0" w:color="BBBBBB"/>
                  </w:tcBorders>
                  <w:shd w:val="clear" w:color="auto" w:fill="EBF5FB"/>
                  <w:tcMar>
                    <w:top w:w="80" w:type="dxa"/>
                    <w:left w:w="120" w:type="dxa"/>
                    <w:bottom w:w="80" w:type="dxa"/>
                    <w:right w:w="120" w:type="dxa"/>
                  </w:tcMar>
                </w:tcPr>
                <w:p w14:paraId="36174D91" w14:textId="77777777" w:rsidR="000377FB" w:rsidRDefault="00202130">
                  <w:pPr>
                    <w:spacing w:before="60" w:after="60"/>
                  </w:pPr>
                  <w:r>
                    <w:rPr>
                      <w:b/>
                      <w:bCs/>
                      <w:color w:val="1A5276"/>
                      <w:sz w:val="20"/>
                      <w:szCs w:val="20"/>
                    </w:rPr>
                    <w:t>Concept transversal</w:t>
                  </w:r>
                </w:p>
              </w:tc>
              <w:tc>
                <w:tcPr>
                  <w:tcW w:w="6906" w:type="dxa"/>
                  <w:tcBorders>
                    <w:top w:val="single" w:sz="1" w:space="0" w:color="BBBBBB"/>
                    <w:left w:val="single" w:sz="1" w:space="0" w:color="BBBBBB"/>
                    <w:bottom w:val="single" w:sz="1" w:space="0" w:color="BBBBBB"/>
                    <w:right w:val="single" w:sz="1" w:space="0" w:color="BBBBBB"/>
                  </w:tcBorders>
                  <w:shd w:val="clear" w:color="auto" w:fill="FFFFFF"/>
                  <w:tcMar>
                    <w:top w:w="80" w:type="dxa"/>
                    <w:left w:w="120" w:type="dxa"/>
                    <w:bottom w:w="80" w:type="dxa"/>
                    <w:right w:w="120" w:type="dxa"/>
                  </w:tcMar>
                </w:tcPr>
                <w:p w14:paraId="37078E1D" w14:textId="77777777" w:rsidR="000377FB" w:rsidRDefault="00202130">
                  <w:pPr>
                    <w:spacing w:before="60" w:after="60"/>
                  </w:pPr>
                  <w:r>
                    <w:rPr>
                      <w:color w:val="444444"/>
                      <w:sz w:val="20"/>
                      <w:szCs w:val="20"/>
                    </w:rPr>
                    <w:t>One Health : santé humaine, animale et des écosystèmes sont liées</w:t>
                  </w:r>
                </w:p>
              </w:tc>
            </w:tr>
          </w:tbl>
          <w:p w14:paraId="39EC6CA4" w14:textId="77777777" w:rsidR="000377FB" w:rsidRDefault="000377FB"/>
        </w:tc>
      </w:tr>
    </w:tbl>
    <w:p w14:paraId="1EF5AE6B" w14:textId="77777777" w:rsidR="000377FB" w:rsidRDefault="000377FB">
      <w:pPr>
        <w:spacing w:before="8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106"/>
      </w:tblGrid>
      <w:tr w:rsidR="000377FB" w14:paraId="475852FE" w14:textId="77777777">
        <w:tc>
          <w:tcPr>
            <w:tcW w:w="10106" w:type="dxa"/>
            <w:tcBorders>
              <w:top w:val="single" w:sz="6" w:space="0" w:color="1A7A3C"/>
              <w:left w:val="single" w:sz="6" w:space="0" w:color="1A7A3C"/>
              <w:bottom w:val="single" w:sz="6" w:space="0" w:color="1A7A3C"/>
              <w:right w:val="single" w:sz="6" w:space="0" w:color="1A7A3C"/>
            </w:tcBorders>
            <w:shd w:val="clear" w:color="auto" w:fill="F2F3F4"/>
            <w:tcMar>
              <w:top w:w="130" w:type="dxa"/>
              <w:left w:w="200" w:type="dxa"/>
              <w:bottom w:w="130" w:type="dxa"/>
              <w:right w:w="200" w:type="dxa"/>
            </w:tcMar>
          </w:tcPr>
          <w:p w14:paraId="5230FF75" w14:textId="77777777" w:rsidR="000377FB" w:rsidRDefault="00202130">
            <w:pPr>
              <w:spacing w:before="60" w:after="60"/>
            </w:pPr>
            <w:r>
              <w:rPr>
                <w:b/>
                <w:bCs/>
                <w:color w:val="1A7A3C"/>
                <w:sz w:val="26"/>
                <w:szCs w:val="26"/>
              </w:rPr>
              <w:t>OBJECTIFS PÉDAGOGIQUES</w:t>
            </w:r>
          </w:p>
          <w:p w14:paraId="3CC51B5F" w14:textId="77777777" w:rsidR="000377FB" w:rsidRDefault="000377FB">
            <w:pPr>
              <w:spacing w:before="30" w:after="20"/>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00"/>
              <w:gridCol w:w="4800"/>
            </w:tblGrid>
            <w:tr w:rsidR="000377FB" w14:paraId="0FE8F013" w14:textId="77777777">
              <w:tc>
                <w:tcPr>
                  <w:tcW w:w="4800" w:type="dxa"/>
                  <w:tcBorders>
                    <w:top w:val="single" w:sz="1" w:space="0" w:color="1A7A3C"/>
                    <w:left w:val="single" w:sz="1" w:space="0" w:color="1A7A3C"/>
                    <w:bottom w:val="single" w:sz="1" w:space="0" w:color="1A7A3C"/>
                    <w:right w:val="single" w:sz="1" w:space="0" w:color="1A7A3C"/>
                  </w:tcBorders>
                  <w:shd w:val="clear" w:color="auto" w:fill="D5F5E3"/>
                  <w:tcMar>
                    <w:top w:w="120" w:type="dxa"/>
                    <w:left w:w="140" w:type="dxa"/>
                    <w:bottom w:w="120" w:type="dxa"/>
                    <w:right w:w="100" w:type="dxa"/>
                  </w:tcMar>
                </w:tcPr>
                <w:p w14:paraId="70B7EC9E" w14:textId="77777777" w:rsidR="000377FB" w:rsidRDefault="00202130">
                  <w:pPr>
                    <w:spacing w:before="60" w:after="60"/>
                  </w:pPr>
                  <w:r>
                    <w:rPr>
                      <w:b/>
                      <w:bCs/>
                      <w:color w:val="1A7A3C"/>
                      <w:sz w:val="21"/>
                      <w:szCs w:val="21"/>
                    </w:rPr>
                    <w:t>Compétences SVT</w:t>
                  </w:r>
                </w:p>
                <w:p w14:paraId="5AFD52D2" w14:textId="77777777" w:rsidR="000377FB" w:rsidRDefault="00202130">
                  <w:pPr>
                    <w:spacing w:before="60" w:after="60"/>
                  </w:pPr>
                  <w:r>
                    <w:rPr>
                      <w:color w:val="444444"/>
                      <w:sz w:val="20"/>
                      <w:szCs w:val="20"/>
                    </w:rPr>
                    <w:t>• Comprendre les impacts locaux du réchauffement climatique</w:t>
                  </w:r>
                </w:p>
                <w:p w14:paraId="435F3202" w14:textId="77777777" w:rsidR="000377FB" w:rsidRDefault="00202130">
                  <w:pPr>
                    <w:spacing w:before="60" w:after="60"/>
                  </w:pPr>
                  <w:r>
                    <w:rPr>
                      <w:color w:val="444444"/>
                      <w:sz w:val="20"/>
                      <w:szCs w:val="20"/>
                    </w:rPr>
                    <w:t>• Lire et interpréter des données scientifiques réelles</w:t>
                  </w:r>
                </w:p>
                <w:p w14:paraId="360E49E6" w14:textId="77777777" w:rsidR="000377FB" w:rsidRDefault="00202130">
                  <w:pPr>
                    <w:spacing w:before="60" w:after="60"/>
                  </w:pPr>
                  <w:r>
                    <w:rPr>
                      <w:color w:val="444444"/>
                      <w:sz w:val="20"/>
                      <w:szCs w:val="20"/>
                    </w:rPr>
                    <w:t>• Observer et identifier des espèces in situ</w:t>
                  </w:r>
                </w:p>
                <w:p w14:paraId="5D35C7DB" w14:textId="77777777" w:rsidR="000377FB" w:rsidRDefault="00202130">
                  <w:pPr>
                    <w:spacing w:before="60" w:after="60"/>
                  </w:pPr>
                  <w:r>
                    <w:rPr>
                      <w:color w:val="444444"/>
                      <w:sz w:val="20"/>
                      <w:szCs w:val="20"/>
                    </w:rPr>
                    <w:t>• Relier aménagements humains et phénomènes naturels</w:t>
                  </w:r>
                </w:p>
                <w:p w14:paraId="73410B73" w14:textId="77777777" w:rsidR="000377FB" w:rsidRDefault="00202130">
                  <w:pPr>
                    <w:spacing w:before="60" w:after="60"/>
                  </w:pPr>
                  <w:r>
                    <w:rPr>
                      <w:color w:val="444444"/>
                      <w:sz w:val="20"/>
                      <w:szCs w:val="20"/>
                    </w:rPr>
                    <w:t>• Appréhender le concept One Health</w:t>
                  </w:r>
                </w:p>
              </w:tc>
              <w:tc>
                <w:tcPr>
                  <w:tcW w:w="4800" w:type="dxa"/>
                  <w:tcBorders>
                    <w:top w:val="single" w:sz="1" w:space="0" w:color="1A5276"/>
                    <w:left w:val="single" w:sz="1" w:space="0" w:color="1A5276"/>
                    <w:bottom w:val="single" w:sz="1" w:space="0" w:color="1A5276"/>
                    <w:right w:val="single" w:sz="1" w:space="0" w:color="1A5276"/>
                  </w:tcBorders>
                  <w:shd w:val="clear" w:color="auto" w:fill="D6EAF8"/>
                  <w:tcMar>
                    <w:top w:w="120" w:type="dxa"/>
                    <w:left w:w="140" w:type="dxa"/>
                    <w:bottom w:w="120" w:type="dxa"/>
                    <w:right w:w="100" w:type="dxa"/>
                  </w:tcMar>
                </w:tcPr>
                <w:p w14:paraId="21613463" w14:textId="77777777" w:rsidR="000377FB" w:rsidRDefault="00202130">
                  <w:pPr>
                    <w:spacing w:before="60" w:after="60"/>
                  </w:pPr>
                  <w:r>
                    <w:rPr>
                      <w:b/>
                      <w:bCs/>
                      <w:color w:val="1A5276"/>
                      <w:sz w:val="21"/>
                      <w:szCs w:val="21"/>
                    </w:rPr>
                    <w:t>Compétences transversales</w:t>
                  </w:r>
                </w:p>
                <w:p w14:paraId="29238C50" w14:textId="77777777" w:rsidR="000377FB" w:rsidRDefault="00202130">
                  <w:pPr>
                    <w:spacing w:before="60" w:after="60"/>
                  </w:pPr>
                  <w:r>
                    <w:rPr>
                      <w:color w:val="444444"/>
                      <w:sz w:val="20"/>
                      <w:szCs w:val="20"/>
                    </w:rPr>
                    <w:t>• Démarche d’investigation en conditions réelles</w:t>
                  </w:r>
                </w:p>
                <w:p w14:paraId="53CAA471" w14:textId="77777777" w:rsidR="000377FB" w:rsidRDefault="00202130">
                  <w:pPr>
                    <w:spacing w:before="60" w:after="60"/>
                  </w:pPr>
                  <w:r>
                    <w:rPr>
                      <w:color w:val="444444"/>
                      <w:sz w:val="20"/>
                      <w:szCs w:val="20"/>
                    </w:rPr>
                    <w:t>• Lecture de graphiques et données chiffrées</w:t>
                  </w:r>
                </w:p>
                <w:p w14:paraId="2013528D" w14:textId="77777777" w:rsidR="000377FB" w:rsidRDefault="00202130">
                  <w:pPr>
                    <w:spacing w:before="60" w:after="60"/>
                  </w:pPr>
                  <w:r>
                    <w:rPr>
                      <w:color w:val="444444"/>
                      <w:sz w:val="20"/>
                      <w:szCs w:val="20"/>
                    </w:rPr>
                    <w:t>• Calculs simples avec des données réelles</w:t>
                  </w:r>
                </w:p>
                <w:p w14:paraId="2052BA59" w14:textId="77777777" w:rsidR="000377FB" w:rsidRDefault="00202130">
                  <w:pPr>
                    <w:spacing w:before="60" w:after="60"/>
                  </w:pPr>
                  <w:r>
                    <w:rPr>
                      <w:color w:val="444444"/>
                      <w:sz w:val="20"/>
                      <w:szCs w:val="20"/>
                    </w:rPr>
                    <w:t>• Travail collaboratif en groupe</w:t>
                  </w:r>
                </w:p>
                <w:p w14:paraId="20C3BAFB" w14:textId="77777777" w:rsidR="000377FB" w:rsidRDefault="00202130">
                  <w:pPr>
                    <w:spacing w:before="60" w:after="60"/>
                  </w:pPr>
                  <w:r>
                    <w:rPr>
                      <w:color w:val="444444"/>
                      <w:sz w:val="20"/>
                      <w:szCs w:val="20"/>
                    </w:rPr>
                    <w:t>• Education au risque et à la citoyenneté</w:t>
                  </w:r>
                </w:p>
              </w:tc>
            </w:tr>
          </w:tbl>
          <w:p w14:paraId="764EC7EA" w14:textId="77777777" w:rsidR="000377FB" w:rsidRDefault="000377FB"/>
        </w:tc>
      </w:tr>
    </w:tbl>
    <w:p w14:paraId="2274C533" w14:textId="77777777" w:rsidR="000377FB" w:rsidRDefault="000377FB">
      <w:pPr>
        <w:spacing w:before="8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10"/>
        <w:gridCol w:w="9296"/>
      </w:tblGrid>
      <w:tr w:rsidR="000377FB" w14:paraId="6775B560" w14:textId="77777777">
        <w:tc>
          <w:tcPr>
            <w:tcW w:w="500" w:type="dxa"/>
            <w:tcBorders>
              <w:top w:val="none" w:sz="0" w:space="0" w:color="FFFFFF"/>
              <w:left w:val="none" w:sz="0" w:space="0" w:color="FFFFFF"/>
              <w:bottom w:val="none" w:sz="0" w:space="0" w:color="FFFFFF"/>
              <w:right w:val="none" w:sz="0" w:space="0" w:color="FFFFFF"/>
            </w:tcBorders>
            <w:shd w:val="clear" w:color="auto" w:fill="0E6655"/>
            <w:tcMar>
              <w:top w:w="100" w:type="dxa"/>
              <w:left w:w="60" w:type="dxa"/>
              <w:bottom w:w="100" w:type="dxa"/>
              <w:right w:w="60" w:type="dxa"/>
            </w:tcMar>
            <w:vAlign w:val="center"/>
          </w:tcPr>
          <w:p w14:paraId="74BDF0B8" w14:textId="77777777" w:rsidR="000377FB" w:rsidRDefault="00202130">
            <w:pPr>
              <w:jc w:val="center"/>
            </w:pPr>
            <w:r>
              <w:rPr>
                <w:b/>
                <w:bCs/>
                <w:color w:val="FFFFFF"/>
                <w:sz w:val="17"/>
                <w:szCs w:val="17"/>
              </w:rPr>
              <w:t>ONE</w:t>
            </w:r>
          </w:p>
          <w:p w14:paraId="35C8AFB7" w14:textId="77777777" w:rsidR="000377FB" w:rsidRDefault="00202130">
            <w:pPr>
              <w:jc w:val="center"/>
            </w:pPr>
            <w:r>
              <w:rPr>
                <w:b/>
                <w:bCs/>
                <w:color w:val="FFFFFF"/>
                <w:sz w:val="17"/>
                <w:szCs w:val="17"/>
              </w:rPr>
              <w:t>HEALTH</w:t>
            </w:r>
          </w:p>
        </w:tc>
        <w:tc>
          <w:tcPr>
            <w:tcW w:w="9606" w:type="dxa"/>
            <w:tcBorders>
              <w:top w:val="single" w:sz="4" w:space="0" w:color="0E6655"/>
              <w:left w:val="single" w:sz="4" w:space="0" w:color="0E6655"/>
              <w:bottom w:val="single" w:sz="4" w:space="0" w:color="0E6655"/>
              <w:right w:val="single" w:sz="4" w:space="0" w:color="0E6655"/>
            </w:tcBorders>
            <w:shd w:val="clear" w:color="auto" w:fill="D0ECE7"/>
            <w:tcMar>
              <w:top w:w="100" w:type="dxa"/>
              <w:left w:w="160" w:type="dxa"/>
              <w:bottom w:w="100" w:type="dxa"/>
              <w:right w:w="120" w:type="dxa"/>
            </w:tcMar>
          </w:tcPr>
          <w:p w14:paraId="6F09D678" w14:textId="77777777" w:rsidR="000377FB" w:rsidRDefault="00202130">
            <w:pPr>
              <w:spacing w:before="60" w:after="60"/>
            </w:pPr>
            <w:r>
              <w:rPr>
                <w:b/>
                <w:bCs/>
                <w:color w:val="0E6655"/>
                <w:sz w:val="21"/>
                <w:szCs w:val="21"/>
              </w:rPr>
              <w:t xml:space="preserve">One Health — </w:t>
            </w:r>
            <w:r>
              <w:rPr>
                <w:color w:val="444444"/>
                <w:sz w:val="21"/>
                <w:szCs w:val="21"/>
              </w:rPr>
              <w:t>Concept clé de la balade : la santé du fleuve, la santé des espèces et la santé humaine sont indissociables. Un Rhône pollué ou en crue contamine notre eau potable, dégrade la biodiversité et favorise des maladies comme la leptospirose. Chaque aménagement observé (digue, clapet, batardeau) protège à la fois les bâtiments ET la santé des habitants.</w:t>
            </w:r>
          </w:p>
        </w:tc>
      </w:tr>
    </w:tbl>
    <w:p w14:paraId="29BC006A" w14:textId="77777777" w:rsidR="000377FB" w:rsidRDefault="000377FB">
      <w:pPr>
        <w:spacing w:before="80" w:after="60"/>
      </w:pPr>
    </w:p>
    <w:p w14:paraId="2C68A280" w14:textId="77777777" w:rsidR="000377FB" w:rsidRDefault="00202130">
      <w:r>
        <w:lastRenderedPageBreak/>
        <w:br w:type="page"/>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100"/>
        <w:gridCol w:w="9006"/>
      </w:tblGrid>
      <w:tr w:rsidR="000377FB" w14:paraId="7EE15B61" w14:textId="77777777">
        <w:tc>
          <w:tcPr>
            <w:tcW w:w="1100" w:type="dxa"/>
            <w:tcBorders>
              <w:top w:val="none" w:sz="0" w:space="0" w:color="FFFFFF"/>
              <w:left w:val="none" w:sz="0" w:space="0" w:color="FFFFFF"/>
              <w:bottom w:val="none" w:sz="0" w:space="0" w:color="FFFFFF"/>
              <w:right w:val="none" w:sz="0" w:space="0" w:color="FFFFFF"/>
            </w:tcBorders>
            <w:shd w:val="clear" w:color="auto" w:fill="1A5276"/>
            <w:tcMar>
              <w:top w:w="120" w:type="dxa"/>
              <w:left w:w="80" w:type="dxa"/>
              <w:bottom w:w="120" w:type="dxa"/>
              <w:right w:w="80" w:type="dxa"/>
            </w:tcMar>
            <w:vAlign w:val="center"/>
          </w:tcPr>
          <w:p w14:paraId="452EC09F" w14:textId="77777777" w:rsidR="000377FB" w:rsidRDefault="00202130">
            <w:pPr>
              <w:jc w:val="center"/>
            </w:pPr>
            <w:r>
              <w:rPr>
                <w:b/>
                <w:bCs/>
                <w:color w:val="FFFFFF"/>
                <w:sz w:val="48"/>
                <w:szCs w:val="48"/>
              </w:rPr>
              <w:lastRenderedPageBreak/>
              <w:t>1</w:t>
            </w:r>
          </w:p>
        </w:tc>
        <w:tc>
          <w:tcPr>
            <w:tcW w:w="9006" w:type="dxa"/>
            <w:tcBorders>
              <w:top w:val="none" w:sz="0" w:space="0" w:color="FFFFFF"/>
              <w:left w:val="none" w:sz="0" w:space="0" w:color="FFFFFF"/>
              <w:bottom w:val="none" w:sz="0" w:space="0" w:color="FFFFFF"/>
              <w:right w:val="none" w:sz="0" w:space="0" w:color="FFFFFF"/>
            </w:tcBorders>
            <w:shd w:val="clear" w:color="auto" w:fill="D6EAF8"/>
            <w:tcMar>
              <w:top w:w="120" w:type="dxa"/>
              <w:left w:w="220" w:type="dxa"/>
              <w:bottom w:w="120" w:type="dxa"/>
              <w:right w:w="160" w:type="dxa"/>
            </w:tcMar>
            <w:vAlign w:val="center"/>
          </w:tcPr>
          <w:p w14:paraId="2DA06F7A" w14:textId="77777777" w:rsidR="000377FB" w:rsidRDefault="00202130">
            <w:pPr>
              <w:spacing w:before="60" w:after="60"/>
            </w:pPr>
            <w:r>
              <w:rPr>
                <w:b/>
                <w:bCs/>
                <w:color w:val="1A5276"/>
                <w:sz w:val="30"/>
                <w:szCs w:val="30"/>
              </w:rPr>
              <w:t>FICHE 1 — LES ÉPIS ROCHEUX</w:t>
            </w:r>
          </w:p>
        </w:tc>
      </w:tr>
    </w:tbl>
    <w:p w14:paraId="267BA40E" w14:textId="77777777" w:rsidR="000377FB" w:rsidRDefault="000377FB">
      <w:pPr>
        <w:spacing w:before="6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106"/>
      </w:tblGrid>
      <w:tr w:rsidR="000377FB" w14:paraId="77A97C43" w14:textId="77777777">
        <w:tc>
          <w:tcPr>
            <w:tcW w:w="10106" w:type="dxa"/>
            <w:tcBorders>
              <w:top w:val="single" w:sz="6" w:space="0" w:color="1A5276"/>
              <w:left w:val="single" w:sz="6" w:space="0" w:color="1A5276"/>
              <w:bottom w:val="single" w:sz="6" w:space="0" w:color="1A5276"/>
              <w:right w:val="single" w:sz="6" w:space="0" w:color="1A5276"/>
            </w:tcBorders>
            <w:shd w:val="clear" w:color="auto" w:fill="D6EAF8"/>
            <w:tcMar>
              <w:top w:w="130" w:type="dxa"/>
              <w:left w:w="200" w:type="dxa"/>
              <w:bottom w:w="130" w:type="dxa"/>
              <w:right w:w="200" w:type="dxa"/>
            </w:tcMar>
          </w:tcPr>
          <w:p w14:paraId="705184D3" w14:textId="77777777" w:rsidR="000377FB" w:rsidRDefault="00202130">
            <w:pPr>
              <w:spacing w:before="60" w:after="60"/>
            </w:pPr>
            <w:r>
              <w:rPr>
                <w:b/>
                <w:bCs/>
                <w:color w:val="1A5276"/>
              </w:rPr>
              <w:t>MISSION 1 — Niveau du Rhône (observation visuelle)</w:t>
            </w:r>
          </w:p>
          <w:p w14:paraId="02618765" w14:textId="77777777" w:rsidR="000377FB" w:rsidRDefault="000377FB">
            <w:pPr>
              <w:spacing w:before="20" w:after="10"/>
            </w:pPr>
          </w:p>
          <w:p w14:paraId="7293E12A" w14:textId="77777777" w:rsidR="000377FB" w:rsidRDefault="00202130">
            <w:pPr>
              <w:spacing w:before="60" w:after="60"/>
            </w:pPr>
            <w:r>
              <w:rPr>
                <w:color w:val="444444"/>
                <w:sz w:val="20"/>
                <w:szCs w:val="20"/>
              </w:rPr>
              <w:t>L’élève coche selon ce qu’il observe. Pas de mauvaise réponse — c’est une observation liée au niveau du jour.</w:t>
            </w:r>
          </w:p>
          <w:p w14:paraId="2E32004C" w14:textId="77777777" w:rsidR="000377FB" w:rsidRDefault="000377FB">
            <w:pPr>
              <w:spacing w:before="10" w:after="10"/>
            </w:pPr>
          </w:p>
          <w:p w14:paraId="4F422DB6" w14:textId="77777777" w:rsidR="000377FB" w:rsidRDefault="00202130">
            <w:pPr>
              <w:spacing w:before="60" w:after="60"/>
            </w:pPr>
            <w:r>
              <w:rPr>
                <w:b/>
                <w:bCs/>
                <w:color w:val="27AE60"/>
                <w:sz w:val="20"/>
                <w:szCs w:val="20"/>
              </w:rPr>
              <w:t>Épi visible</w:t>
            </w:r>
            <w:r>
              <w:rPr>
                <w:color w:val="444444"/>
                <w:sz w:val="20"/>
                <w:szCs w:val="20"/>
              </w:rPr>
              <w:t xml:space="preserve"> : niveau du Rhône bas (en dessous de la tête de l’épi). Courant </w:t>
            </w:r>
            <w:proofErr w:type="spellStart"/>
            <w:r>
              <w:rPr>
                <w:color w:val="444444"/>
                <w:sz w:val="20"/>
                <w:szCs w:val="20"/>
              </w:rPr>
              <w:t>devié</w:t>
            </w:r>
            <w:proofErr w:type="spellEnd"/>
            <w:r>
              <w:rPr>
                <w:color w:val="444444"/>
                <w:sz w:val="20"/>
                <w:szCs w:val="20"/>
              </w:rPr>
              <w:t xml:space="preserve"> clairement visible.</w:t>
            </w:r>
          </w:p>
          <w:p w14:paraId="38E0919C" w14:textId="77777777" w:rsidR="000377FB" w:rsidRDefault="00202130">
            <w:pPr>
              <w:spacing w:before="60" w:after="60"/>
            </w:pPr>
            <w:r>
              <w:rPr>
                <w:b/>
                <w:bCs/>
                <w:color w:val="BA4A00"/>
                <w:sz w:val="20"/>
                <w:szCs w:val="20"/>
              </w:rPr>
              <w:t>Partiellement immergé</w:t>
            </w:r>
            <w:r>
              <w:rPr>
                <w:color w:val="444444"/>
                <w:sz w:val="20"/>
                <w:szCs w:val="20"/>
              </w:rPr>
              <w:t xml:space="preserve"> : niveau moyen. L’épi est recouvert mais on voit les remous en surface.</w:t>
            </w:r>
          </w:p>
          <w:p w14:paraId="1A3ED621" w14:textId="77777777" w:rsidR="000377FB" w:rsidRDefault="00202130">
            <w:pPr>
              <w:spacing w:before="60" w:after="60"/>
            </w:pPr>
            <w:r>
              <w:rPr>
                <w:b/>
                <w:bCs/>
                <w:color w:val="7B241C"/>
                <w:sz w:val="20"/>
                <w:szCs w:val="20"/>
              </w:rPr>
              <w:t>Invisible</w:t>
            </w:r>
            <w:r>
              <w:rPr>
                <w:color w:val="444444"/>
                <w:sz w:val="20"/>
                <w:szCs w:val="20"/>
              </w:rPr>
              <w:t xml:space="preserve"> : niveau élevé ou fort débit. Seul le courant </w:t>
            </w:r>
            <w:proofErr w:type="spellStart"/>
            <w:r>
              <w:rPr>
                <w:color w:val="444444"/>
                <w:sz w:val="20"/>
                <w:szCs w:val="20"/>
              </w:rPr>
              <w:t>devié</w:t>
            </w:r>
            <w:proofErr w:type="spellEnd"/>
            <w:r>
              <w:rPr>
                <w:color w:val="444444"/>
                <w:sz w:val="20"/>
                <w:szCs w:val="20"/>
              </w:rPr>
              <w:t xml:space="preserve"> témoigne de la présence de l’épi.</w:t>
            </w:r>
          </w:p>
        </w:tc>
      </w:tr>
    </w:tbl>
    <w:p w14:paraId="3C111319" w14:textId="77777777" w:rsidR="000377FB" w:rsidRDefault="000377FB">
      <w:pPr>
        <w:spacing w:before="4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106"/>
      </w:tblGrid>
      <w:tr w:rsidR="000377FB" w14:paraId="16D6206A" w14:textId="77777777">
        <w:tc>
          <w:tcPr>
            <w:tcW w:w="10106" w:type="dxa"/>
            <w:tcBorders>
              <w:top w:val="single" w:sz="6" w:space="0" w:color="1A5276"/>
              <w:left w:val="single" w:sz="6" w:space="0" w:color="1A5276"/>
              <w:bottom w:val="single" w:sz="6" w:space="0" w:color="1A5276"/>
              <w:right w:val="single" w:sz="6" w:space="0" w:color="1A5276"/>
            </w:tcBorders>
            <w:shd w:val="clear" w:color="auto" w:fill="FEF9E7"/>
            <w:tcMar>
              <w:top w:w="130" w:type="dxa"/>
              <w:left w:w="200" w:type="dxa"/>
              <w:bottom w:w="130" w:type="dxa"/>
              <w:right w:w="200" w:type="dxa"/>
            </w:tcMar>
          </w:tcPr>
          <w:p w14:paraId="76166A30" w14:textId="77777777" w:rsidR="000377FB" w:rsidRDefault="00202130">
            <w:pPr>
              <w:spacing w:before="60" w:after="60"/>
            </w:pPr>
            <w:r>
              <w:rPr>
                <w:b/>
                <w:bCs/>
                <w:color w:val="1A5276"/>
              </w:rPr>
              <w:t>MISSION 2 — Schéma vue du dessus</w:t>
            </w:r>
          </w:p>
          <w:p w14:paraId="54F4B7E9" w14:textId="77777777" w:rsidR="000377FB" w:rsidRDefault="000377FB">
            <w:pPr>
              <w:spacing w:before="20" w:after="10"/>
            </w:pPr>
          </w:p>
          <w:p w14:paraId="4B4044E1" w14:textId="77777777" w:rsidR="000377FB" w:rsidRDefault="00202130">
            <w:pPr>
              <w:spacing w:before="60" w:after="60"/>
            </w:pPr>
            <w:r>
              <w:rPr>
                <w:b/>
                <w:bCs/>
                <w:color w:val="444444"/>
                <w:sz w:val="20"/>
                <w:szCs w:val="20"/>
              </w:rPr>
              <w:t>Eléments attendus dans le schéma :</w:t>
            </w:r>
          </w:p>
          <w:p w14:paraId="7B9F4067" w14:textId="77777777" w:rsidR="000377FB" w:rsidRDefault="00202130">
            <w:pPr>
              <w:spacing w:before="60" w:after="60"/>
            </w:pPr>
            <w:r>
              <w:rPr>
                <w:color w:val="444444"/>
                <w:sz w:val="20"/>
                <w:szCs w:val="20"/>
              </w:rPr>
              <w:t>• La rive (trait horizontal représentant la berge)</w:t>
            </w:r>
          </w:p>
          <w:p w14:paraId="2776B95D" w14:textId="77777777" w:rsidR="000377FB" w:rsidRDefault="00202130">
            <w:pPr>
              <w:spacing w:before="60" w:after="60"/>
            </w:pPr>
            <w:r>
              <w:rPr>
                <w:color w:val="444444"/>
                <w:sz w:val="20"/>
                <w:szCs w:val="20"/>
              </w:rPr>
              <w:t>• Les épis (traits perpendiculaires à la berge, orientés vers le centre du fleuve)</w:t>
            </w:r>
          </w:p>
          <w:p w14:paraId="10B1E7B3" w14:textId="77777777" w:rsidR="000377FB" w:rsidRDefault="00202130">
            <w:pPr>
              <w:spacing w:before="60" w:after="60"/>
            </w:pPr>
            <w:r>
              <w:rPr>
                <w:color w:val="444444"/>
                <w:sz w:val="20"/>
                <w:szCs w:val="20"/>
              </w:rPr>
              <w:t xml:space="preserve">• Les flèches du courant : courant général parallèle à la berge, flèches déviées entre les épis (eaux calmes) et vers le centre (courant </w:t>
            </w:r>
            <w:proofErr w:type="spellStart"/>
            <w:r>
              <w:rPr>
                <w:color w:val="444444"/>
                <w:sz w:val="20"/>
                <w:szCs w:val="20"/>
              </w:rPr>
              <w:t>acceléré</w:t>
            </w:r>
            <w:proofErr w:type="spellEnd"/>
            <w:r>
              <w:rPr>
                <w:color w:val="444444"/>
                <w:sz w:val="20"/>
                <w:szCs w:val="20"/>
              </w:rPr>
              <w:t xml:space="preserve"> en bout d’</w:t>
            </w:r>
            <w:proofErr w:type="spellStart"/>
            <w:r>
              <w:rPr>
                <w:color w:val="444444"/>
                <w:sz w:val="20"/>
                <w:szCs w:val="20"/>
              </w:rPr>
              <w:t>épi</w:t>
            </w:r>
            <w:proofErr w:type="spellEnd"/>
            <w:r>
              <w:rPr>
                <w:color w:val="444444"/>
                <w:sz w:val="20"/>
                <w:szCs w:val="20"/>
              </w:rPr>
              <w:t>)</w:t>
            </w:r>
          </w:p>
          <w:p w14:paraId="14127960" w14:textId="77777777" w:rsidR="000377FB" w:rsidRDefault="00202130">
            <w:pPr>
              <w:spacing w:before="60" w:after="60"/>
            </w:pPr>
            <w:r>
              <w:rPr>
                <w:color w:val="444444"/>
                <w:sz w:val="20"/>
                <w:szCs w:val="20"/>
              </w:rPr>
              <w:t>• La ville protégée du côté rive droite</w:t>
            </w:r>
          </w:p>
          <w:p w14:paraId="23C705F5" w14:textId="77777777" w:rsidR="000377FB" w:rsidRDefault="000377FB">
            <w:pPr>
              <w:spacing w:before="10" w:after="10"/>
            </w:pPr>
          </w:p>
          <w:p w14:paraId="253C56AE" w14:textId="77777777" w:rsidR="000377FB" w:rsidRDefault="00202130">
            <w:pPr>
              <w:spacing w:before="60" w:after="60"/>
            </w:pPr>
            <w:r>
              <w:rPr>
                <w:i/>
                <w:iCs/>
                <w:color w:val="BA4A00"/>
                <w:sz w:val="20"/>
                <w:szCs w:val="20"/>
              </w:rPr>
              <w:t>Erreur fréquente : dessiner les épis parallèles à la berge. Rappeler qu’ils sont PERPENDICULAIRES.</w:t>
            </w:r>
          </w:p>
        </w:tc>
      </w:tr>
    </w:tbl>
    <w:p w14:paraId="2FA635C3" w14:textId="77777777" w:rsidR="000377FB" w:rsidRDefault="000377FB">
      <w:pPr>
        <w:spacing w:before="4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10"/>
        <w:gridCol w:w="9296"/>
      </w:tblGrid>
      <w:tr w:rsidR="000377FB" w14:paraId="305C3F54" w14:textId="77777777">
        <w:tc>
          <w:tcPr>
            <w:tcW w:w="500" w:type="dxa"/>
            <w:tcBorders>
              <w:top w:val="none" w:sz="0" w:space="0" w:color="FFFFFF"/>
              <w:left w:val="none" w:sz="0" w:space="0" w:color="FFFFFF"/>
              <w:bottom w:val="none" w:sz="0" w:space="0" w:color="FFFFFF"/>
              <w:right w:val="none" w:sz="0" w:space="0" w:color="FFFFFF"/>
            </w:tcBorders>
            <w:shd w:val="clear" w:color="auto" w:fill="0E6655"/>
            <w:tcMar>
              <w:top w:w="100" w:type="dxa"/>
              <w:left w:w="60" w:type="dxa"/>
              <w:bottom w:w="100" w:type="dxa"/>
              <w:right w:w="60" w:type="dxa"/>
            </w:tcMar>
            <w:vAlign w:val="center"/>
          </w:tcPr>
          <w:p w14:paraId="1669369C" w14:textId="77777777" w:rsidR="000377FB" w:rsidRDefault="00202130">
            <w:pPr>
              <w:jc w:val="center"/>
            </w:pPr>
            <w:r>
              <w:rPr>
                <w:b/>
                <w:bCs/>
                <w:color w:val="FFFFFF"/>
                <w:sz w:val="17"/>
                <w:szCs w:val="17"/>
              </w:rPr>
              <w:t>ONE</w:t>
            </w:r>
          </w:p>
          <w:p w14:paraId="5D60BE0F" w14:textId="77777777" w:rsidR="000377FB" w:rsidRDefault="00202130">
            <w:pPr>
              <w:jc w:val="center"/>
            </w:pPr>
            <w:r>
              <w:rPr>
                <w:b/>
                <w:bCs/>
                <w:color w:val="FFFFFF"/>
                <w:sz w:val="17"/>
                <w:szCs w:val="17"/>
              </w:rPr>
              <w:t>HEALTH</w:t>
            </w:r>
          </w:p>
        </w:tc>
        <w:tc>
          <w:tcPr>
            <w:tcW w:w="9606" w:type="dxa"/>
            <w:tcBorders>
              <w:top w:val="single" w:sz="4" w:space="0" w:color="0E6655"/>
              <w:left w:val="single" w:sz="4" w:space="0" w:color="0E6655"/>
              <w:bottom w:val="single" w:sz="4" w:space="0" w:color="0E6655"/>
              <w:right w:val="single" w:sz="4" w:space="0" w:color="0E6655"/>
            </w:tcBorders>
            <w:shd w:val="clear" w:color="auto" w:fill="D0ECE7"/>
            <w:tcMar>
              <w:top w:w="100" w:type="dxa"/>
              <w:left w:w="160" w:type="dxa"/>
              <w:bottom w:w="100" w:type="dxa"/>
              <w:right w:w="120" w:type="dxa"/>
            </w:tcMar>
          </w:tcPr>
          <w:p w14:paraId="636838E9" w14:textId="77777777" w:rsidR="000377FB" w:rsidRDefault="00202130">
            <w:pPr>
              <w:spacing w:before="60" w:after="60"/>
            </w:pPr>
            <w:r>
              <w:rPr>
                <w:b/>
                <w:bCs/>
                <w:color w:val="0E6655"/>
                <w:sz w:val="21"/>
                <w:szCs w:val="21"/>
              </w:rPr>
              <w:t xml:space="preserve">One Health — </w:t>
            </w:r>
            <w:r>
              <w:rPr>
                <w:color w:val="444444"/>
                <w:sz w:val="21"/>
                <w:szCs w:val="21"/>
              </w:rPr>
              <w:t>Si les épis sont endommagés, les zones calmes disparaissent, privant les poissons de zones de reproduction. Moins de poissons = dégradation de la chaîne alimentaire aquatique = dégradation progressive de la qualité de l’eau.</w:t>
            </w:r>
          </w:p>
        </w:tc>
      </w:tr>
    </w:tbl>
    <w:p w14:paraId="5DF63695" w14:textId="77777777" w:rsidR="000377FB" w:rsidRDefault="000377FB">
      <w:pPr>
        <w:spacing w:before="80" w:after="60"/>
      </w:pPr>
    </w:p>
    <w:p w14:paraId="4998CD64" w14:textId="77777777" w:rsidR="000377FB" w:rsidRDefault="00202130">
      <w:r>
        <w:br w:type="page"/>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100"/>
        <w:gridCol w:w="9006"/>
      </w:tblGrid>
      <w:tr w:rsidR="000377FB" w14:paraId="2194EB4C" w14:textId="77777777">
        <w:tc>
          <w:tcPr>
            <w:tcW w:w="1100" w:type="dxa"/>
            <w:tcBorders>
              <w:top w:val="none" w:sz="0" w:space="0" w:color="FFFFFF"/>
              <w:left w:val="none" w:sz="0" w:space="0" w:color="FFFFFF"/>
              <w:bottom w:val="none" w:sz="0" w:space="0" w:color="FFFFFF"/>
              <w:right w:val="none" w:sz="0" w:space="0" w:color="FFFFFF"/>
            </w:tcBorders>
            <w:shd w:val="clear" w:color="auto" w:fill="7B241C"/>
            <w:tcMar>
              <w:top w:w="120" w:type="dxa"/>
              <w:left w:w="80" w:type="dxa"/>
              <w:bottom w:w="120" w:type="dxa"/>
              <w:right w:w="80" w:type="dxa"/>
            </w:tcMar>
            <w:vAlign w:val="center"/>
          </w:tcPr>
          <w:p w14:paraId="060C5850" w14:textId="77777777" w:rsidR="000377FB" w:rsidRDefault="00202130">
            <w:pPr>
              <w:jc w:val="center"/>
            </w:pPr>
            <w:r>
              <w:rPr>
                <w:b/>
                <w:bCs/>
                <w:color w:val="FFFFFF"/>
                <w:sz w:val="48"/>
                <w:szCs w:val="48"/>
              </w:rPr>
              <w:lastRenderedPageBreak/>
              <w:t>2</w:t>
            </w:r>
          </w:p>
        </w:tc>
        <w:tc>
          <w:tcPr>
            <w:tcW w:w="9006" w:type="dxa"/>
            <w:tcBorders>
              <w:top w:val="none" w:sz="0" w:space="0" w:color="FFFFFF"/>
              <w:left w:val="none" w:sz="0" w:space="0" w:color="FFFFFF"/>
              <w:bottom w:val="none" w:sz="0" w:space="0" w:color="FFFFFF"/>
              <w:right w:val="none" w:sz="0" w:space="0" w:color="FFFFFF"/>
            </w:tcBorders>
            <w:shd w:val="clear" w:color="auto" w:fill="FADBD8"/>
            <w:tcMar>
              <w:top w:w="120" w:type="dxa"/>
              <w:left w:w="220" w:type="dxa"/>
              <w:bottom w:w="120" w:type="dxa"/>
              <w:right w:w="160" w:type="dxa"/>
            </w:tcMar>
            <w:vAlign w:val="center"/>
          </w:tcPr>
          <w:p w14:paraId="22A4A684" w14:textId="77777777" w:rsidR="000377FB" w:rsidRDefault="00202130">
            <w:pPr>
              <w:spacing w:before="60" w:after="60"/>
            </w:pPr>
            <w:r>
              <w:rPr>
                <w:b/>
                <w:bCs/>
                <w:color w:val="7B241C"/>
                <w:sz w:val="30"/>
                <w:szCs w:val="30"/>
              </w:rPr>
              <w:t>FICHE 2 — LA PLAQUE DES CRUES HISTORIQUES</w:t>
            </w:r>
          </w:p>
        </w:tc>
      </w:tr>
    </w:tbl>
    <w:p w14:paraId="6913982D" w14:textId="77777777" w:rsidR="000377FB" w:rsidRDefault="000377FB">
      <w:pPr>
        <w:spacing w:before="6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106"/>
      </w:tblGrid>
      <w:tr w:rsidR="000377FB" w14:paraId="275DF82D" w14:textId="77777777">
        <w:tc>
          <w:tcPr>
            <w:tcW w:w="10106" w:type="dxa"/>
            <w:tcBorders>
              <w:top w:val="single" w:sz="6" w:space="0" w:color="7B241C"/>
              <w:left w:val="single" w:sz="6" w:space="0" w:color="7B241C"/>
              <w:bottom w:val="single" w:sz="6" w:space="0" w:color="7B241C"/>
              <w:right w:val="single" w:sz="6" w:space="0" w:color="7B241C"/>
            </w:tcBorders>
            <w:shd w:val="clear" w:color="auto" w:fill="FADBD8"/>
            <w:tcMar>
              <w:top w:w="130" w:type="dxa"/>
              <w:left w:w="200" w:type="dxa"/>
              <w:bottom w:w="130" w:type="dxa"/>
              <w:right w:w="200" w:type="dxa"/>
            </w:tcMar>
          </w:tcPr>
          <w:p w14:paraId="2FC1E0D2" w14:textId="77777777" w:rsidR="000377FB" w:rsidRDefault="00202130">
            <w:pPr>
              <w:spacing w:before="60" w:after="60"/>
            </w:pPr>
            <w:r>
              <w:rPr>
                <w:b/>
                <w:bCs/>
                <w:color w:val="7B241C"/>
              </w:rPr>
              <w:t>MISSION 1 — Retrouver les informations des deux plaques</w:t>
            </w:r>
          </w:p>
          <w:p w14:paraId="3BDAB666" w14:textId="77777777" w:rsidR="000377FB" w:rsidRDefault="000377FB">
            <w:pPr>
              <w:spacing w:before="20" w:after="10"/>
            </w:pPr>
          </w:p>
          <w:tbl>
            <w:tblPr>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3300"/>
              <w:gridCol w:w="3300"/>
            </w:tblGrid>
            <w:tr w:rsidR="000377FB" w14:paraId="61FAF6AC" w14:textId="77777777">
              <w:tc>
                <w:tcPr>
                  <w:tcW w:w="2800" w:type="dxa"/>
                  <w:tcBorders>
                    <w:top w:val="single" w:sz="1" w:space="0" w:color="BBBBBB"/>
                    <w:left w:val="single" w:sz="1" w:space="0" w:color="BBBBBB"/>
                    <w:bottom w:val="single" w:sz="1" w:space="0" w:color="BBBBBB"/>
                    <w:right w:val="single" w:sz="1" w:space="0" w:color="BBBBBB"/>
                  </w:tcBorders>
                  <w:shd w:val="clear" w:color="auto" w:fill="7B241C"/>
                  <w:tcMar>
                    <w:top w:w="80" w:type="dxa"/>
                    <w:left w:w="120" w:type="dxa"/>
                    <w:bottom w:w="80" w:type="dxa"/>
                    <w:right w:w="120" w:type="dxa"/>
                  </w:tcMar>
                </w:tcPr>
                <w:p w14:paraId="5094464A" w14:textId="77777777" w:rsidR="000377FB" w:rsidRDefault="00202130">
                  <w:pPr>
                    <w:spacing w:before="60" w:after="60"/>
                  </w:pPr>
                  <w:r>
                    <w:rPr>
                      <w:b/>
                      <w:bCs/>
                      <w:color w:val="FFFFFF"/>
                      <w:sz w:val="20"/>
                      <w:szCs w:val="20"/>
                    </w:rPr>
                    <w:t>Plaque</w:t>
                  </w:r>
                </w:p>
              </w:tc>
              <w:tc>
                <w:tcPr>
                  <w:tcW w:w="3300" w:type="dxa"/>
                  <w:tcBorders>
                    <w:top w:val="single" w:sz="1" w:space="0" w:color="BBBBBB"/>
                    <w:left w:val="single" w:sz="1" w:space="0" w:color="BBBBBB"/>
                    <w:bottom w:val="single" w:sz="1" w:space="0" w:color="BBBBBB"/>
                    <w:right w:val="single" w:sz="1" w:space="0" w:color="BBBBBB"/>
                  </w:tcBorders>
                  <w:shd w:val="clear" w:color="auto" w:fill="7B241C"/>
                  <w:tcMar>
                    <w:top w:w="80" w:type="dxa"/>
                    <w:left w:w="120" w:type="dxa"/>
                    <w:bottom w:w="80" w:type="dxa"/>
                    <w:right w:w="120" w:type="dxa"/>
                  </w:tcMar>
                </w:tcPr>
                <w:p w14:paraId="6359598D" w14:textId="77777777" w:rsidR="000377FB" w:rsidRDefault="00202130">
                  <w:pPr>
                    <w:spacing w:before="60" w:after="60"/>
                  </w:pPr>
                  <w:r>
                    <w:rPr>
                      <w:b/>
                      <w:bCs/>
                      <w:color w:val="FFFFFF"/>
                      <w:sz w:val="20"/>
                      <w:szCs w:val="20"/>
                    </w:rPr>
                    <w:t>Date inscrite</w:t>
                  </w:r>
                </w:p>
              </w:tc>
              <w:tc>
                <w:tcPr>
                  <w:tcW w:w="3300" w:type="dxa"/>
                  <w:tcBorders>
                    <w:top w:val="single" w:sz="1" w:space="0" w:color="BBBBBB"/>
                    <w:left w:val="single" w:sz="1" w:space="0" w:color="BBBBBB"/>
                    <w:bottom w:val="single" w:sz="1" w:space="0" w:color="BBBBBB"/>
                    <w:right w:val="single" w:sz="1" w:space="0" w:color="BBBBBB"/>
                  </w:tcBorders>
                  <w:shd w:val="clear" w:color="auto" w:fill="7B241C"/>
                  <w:tcMar>
                    <w:top w:w="80" w:type="dxa"/>
                    <w:left w:w="120" w:type="dxa"/>
                    <w:bottom w:w="80" w:type="dxa"/>
                    <w:right w:w="120" w:type="dxa"/>
                  </w:tcMar>
                </w:tcPr>
                <w:p w14:paraId="75CD59CD" w14:textId="77777777" w:rsidR="000377FB" w:rsidRDefault="00202130">
                  <w:pPr>
                    <w:spacing w:before="60" w:after="60"/>
                  </w:pPr>
                  <w:r>
                    <w:rPr>
                      <w:b/>
                      <w:bCs/>
                      <w:color w:val="FFFFFF"/>
                      <w:sz w:val="20"/>
                      <w:szCs w:val="20"/>
                    </w:rPr>
                    <w:t>Hauteur / Niveau</w:t>
                  </w:r>
                </w:p>
              </w:tc>
            </w:tr>
            <w:tr w:rsidR="000377FB" w14:paraId="720E8D78" w14:textId="77777777">
              <w:tc>
                <w:tcPr>
                  <w:tcW w:w="2800" w:type="dxa"/>
                  <w:tcBorders>
                    <w:top w:val="single" w:sz="1" w:space="0" w:color="BBBBBB"/>
                    <w:left w:val="single" w:sz="1" w:space="0" w:color="BBBBBB"/>
                    <w:bottom w:val="single" w:sz="1" w:space="0" w:color="BBBBBB"/>
                    <w:right w:val="single" w:sz="1" w:space="0" w:color="BBBBBB"/>
                  </w:tcBorders>
                  <w:shd w:val="clear" w:color="auto" w:fill="FADBD8"/>
                  <w:tcMar>
                    <w:top w:w="90" w:type="dxa"/>
                    <w:left w:w="140" w:type="dxa"/>
                    <w:bottom w:w="90" w:type="dxa"/>
                    <w:right w:w="140" w:type="dxa"/>
                  </w:tcMar>
                </w:tcPr>
                <w:p w14:paraId="73D5FF38" w14:textId="77777777" w:rsidR="000377FB" w:rsidRDefault="00202130">
                  <w:pPr>
                    <w:spacing w:before="60" w:after="60"/>
                  </w:pPr>
                  <w:r>
                    <w:rPr>
                      <w:b/>
                      <w:bCs/>
                      <w:color w:val="7B241C"/>
                      <w:sz w:val="20"/>
                      <w:szCs w:val="20"/>
                    </w:rPr>
                    <w:t>Vieille plaque (métal)</w:t>
                  </w:r>
                </w:p>
              </w:tc>
              <w:tc>
                <w:tcPr>
                  <w:tcW w:w="3300" w:type="dxa"/>
                  <w:tcBorders>
                    <w:top w:val="single" w:sz="1" w:space="0" w:color="BBBBBB"/>
                    <w:left w:val="single" w:sz="1" w:space="0" w:color="BBBBBB"/>
                    <w:bottom w:val="single" w:sz="1" w:space="0" w:color="BBBBBB"/>
                    <w:right w:val="single" w:sz="1" w:space="0" w:color="BBBBBB"/>
                  </w:tcBorders>
                  <w:shd w:val="clear" w:color="auto" w:fill="FFFFFF"/>
                  <w:tcMar>
                    <w:top w:w="90" w:type="dxa"/>
                    <w:left w:w="140" w:type="dxa"/>
                    <w:bottom w:w="90" w:type="dxa"/>
                    <w:right w:w="140" w:type="dxa"/>
                  </w:tcMar>
                </w:tcPr>
                <w:p w14:paraId="73AD0645" w14:textId="77777777" w:rsidR="000377FB" w:rsidRDefault="00202130">
                  <w:pPr>
                    <w:spacing w:before="60" w:after="60"/>
                  </w:pPr>
                  <w:r>
                    <w:rPr>
                      <w:i/>
                      <w:iCs/>
                      <w:color w:val="444444"/>
                      <w:sz w:val="20"/>
                      <w:szCs w:val="20"/>
                    </w:rPr>
                    <w:t>À noter lors de la visite préalable</w:t>
                  </w:r>
                </w:p>
              </w:tc>
              <w:tc>
                <w:tcPr>
                  <w:tcW w:w="3300" w:type="dxa"/>
                  <w:tcBorders>
                    <w:top w:val="single" w:sz="1" w:space="0" w:color="BBBBBB"/>
                    <w:left w:val="single" w:sz="1" w:space="0" w:color="BBBBBB"/>
                    <w:bottom w:val="single" w:sz="1" w:space="0" w:color="BBBBBB"/>
                    <w:right w:val="single" w:sz="1" w:space="0" w:color="BBBBBB"/>
                  </w:tcBorders>
                  <w:shd w:val="clear" w:color="auto" w:fill="FFFFFF"/>
                  <w:tcMar>
                    <w:top w:w="90" w:type="dxa"/>
                    <w:left w:w="140" w:type="dxa"/>
                    <w:bottom w:w="90" w:type="dxa"/>
                    <w:right w:w="140" w:type="dxa"/>
                  </w:tcMar>
                </w:tcPr>
                <w:p w14:paraId="4FD679E1" w14:textId="77777777" w:rsidR="000377FB" w:rsidRDefault="00202130">
                  <w:pPr>
                    <w:spacing w:before="60" w:after="60"/>
                  </w:pPr>
                  <w:r>
                    <w:rPr>
                      <w:i/>
                      <w:iCs/>
                      <w:color w:val="444444"/>
                      <w:sz w:val="20"/>
                      <w:szCs w:val="20"/>
                    </w:rPr>
                    <w:t>À noter lors de la visite préalable</w:t>
                  </w:r>
                </w:p>
              </w:tc>
            </w:tr>
            <w:tr w:rsidR="000377FB" w14:paraId="512FF341" w14:textId="77777777">
              <w:tc>
                <w:tcPr>
                  <w:tcW w:w="2800" w:type="dxa"/>
                  <w:tcBorders>
                    <w:top w:val="single" w:sz="1" w:space="0" w:color="BBBBBB"/>
                    <w:left w:val="single" w:sz="1" w:space="0" w:color="BBBBBB"/>
                    <w:bottom w:val="single" w:sz="1" w:space="0" w:color="BBBBBB"/>
                    <w:right w:val="single" w:sz="1" w:space="0" w:color="BBBBBB"/>
                  </w:tcBorders>
                  <w:shd w:val="clear" w:color="auto" w:fill="FADBD8"/>
                  <w:tcMar>
                    <w:top w:w="90" w:type="dxa"/>
                    <w:left w:w="140" w:type="dxa"/>
                    <w:bottom w:w="90" w:type="dxa"/>
                    <w:right w:w="140" w:type="dxa"/>
                  </w:tcMar>
                </w:tcPr>
                <w:p w14:paraId="3356218A" w14:textId="77777777" w:rsidR="000377FB" w:rsidRDefault="00202130">
                  <w:pPr>
                    <w:spacing w:before="60" w:after="60"/>
                  </w:pPr>
                  <w:r>
                    <w:rPr>
                      <w:b/>
                      <w:bCs/>
                      <w:color w:val="7B241C"/>
                      <w:sz w:val="20"/>
                      <w:szCs w:val="20"/>
                    </w:rPr>
                    <w:t>Plaque récente</w:t>
                  </w:r>
                </w:p>
              </w:tc>
              <w:tc>
                <w:tcPr>
                  <w:tcW w:w="3300" w:type="dxa"/>
                  <w:tcBorders>
                    <w:top w:val="single" w:sz="1" w:space="0" w:color="BBBBBB"/>
                    <w:left w:val="single" w:sz="1" w:space="0" w:color="BBBBBB"/>
                    <w:bottom w:val="single" w:sz="1" w:space="0" w:color="BBBBBB"/>
                    <w:right w:val="single" w:sz="1" w:space="0" w:color="BBBBBB"/>
                  </w:tcBorders>
                  <w:shd w:val="clear" w:color="auto" w:fill="FFFFFF"/>
                  <w:tcMar>
                    <w:top w:w="90" w:type="dxa"/>
                    <w:left w:w="140" w:type="dxa"/>
                    <w:bottom w:w="90" w:type="dxa"/>
                    <w:right w:w="140" w:type="dxa"/>
                  </w:tcMar>
                </w:tcPr>
                <w:p w14:paraId="0A51892C" w14:textId="77777777" w:rsidR="000377FB" w:rsidRDefault="00202130">
                  <w:pPr>
                    <w:spacing w:before="60" w:after="60"/>
                  </w:pPr>
                  <w:r>
                    <w:rPr>
                      <w:i/>
                      <w:iCs/>
                      <w:color w:val="444444"/>
                      <w:sz w:val="20"/>
                      <w:szCs w:val="20"/>
                    </w:rPr>
                    <w:t>Même date que la vieille plaque</w:t>
                  </w:r>
                </w:p>
              </w:tc>
              <w:tc>
                <w:tcPr>
                  <w:tcW w:w="3300" w:type="dxa"/>
                  <w:tcBorders>
                    <w:top w:val="single" w:sz="1" w:space="0" w:color="BBBBBB"/>
                    <w:left w:val="single" w:sz="1" w:space="0" w:color="BBBBBB"/>
                    <w:bottom w:val="single" w:sz="1" w:space="0" w:color="BBBBBB"/>
                    <w:right w:val="single" w:sz="1" w:space="0" w:color="BBBBBB"/>
                  </w:tcBorders>
                  <w:shd w:val="clear" w:color="auto" w:fill="FFFFFF"/>
                  <w:tcMar>
                    <w:top w:w="90" w:type="dxa"/>
                    <w:left w:w="140" w:type="dxa"/>
                    <w:bottom w:w="90" w:type="dxa"/>
                    <w:right w:w="140" w:type="dxa"/>
                  </w:tcMar>
                </w:tcPr>
                <w:p w14:paraId="75080EE2" w14:textId="77777777" w:rsidR="000377FB" w:rsidRDefault="00202130">
                  <w:pPr>
                    <w:spacing w:before="60" w:after="60"/>
                  </w:pPr>
                  <w:r>
                    <w:rPr>
                      <w:i/>
                      <w:iCs/>
                      <w:color w:val="444444"/>
                      <w:sz w:val="20"/>
                      <w:szCs w:val="20"/>
                    </w:rPr>
                    <w:t>Même hauteur, support différent</w:t>
                  </w:r>
                </w:p>
              </w:tc>
            </w:tr>
          </w:tbl>
          <w:p w14:paraId="3793E7E5" w14:textId="77777777" w:rsidR="000377FB" w:rsidRDefault="000377FB">
            <w:pPr>
              <w:spacing w:before="20" w:after="10"/>
            </w:pPr>
          </w:p>
          <w:p w14:paraId="40340985" w14:textId="77777777" w:rsidR="000377FB" w:rsidRDefault="00202130">
            <w:pPr>
              <w:spacing w:before="60" w:after="60"/>
            </w:pPr>
            <w:r>
              <w:rPr>
                <w:i/>
                <w:iCs/>
                <w:color w:val="BA4A00"/>
                <w:sz w:val="20"/>
                <w:szCs w:val="20"/>
              </w:rPr>
              <w:t>Conseil : préparer les données exactes lors de la visite préalable et les noter ici avant la sortie.</w:t>
            </w:r>
          </w:p>
        </w:tc>
      </w:tr>
    </w:tbl>
    <w:p w14:paraId="5B06AD6A" w14:textId="77777777" w:rsidR="000377FB" w:rsidRDefault="000377FB">
      <w:pPr>
        <w:spacing w:before="4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106"/>
      </w:tblGrid>
      <w:tr w:rsidR="000377FB" w14:paraId="5D2ADC2A" w14:textId="77777777">
        <w:tc>
          <w:tcPr>
            <w:tcW w:w="10106" w:type="dxa"/>
            <w:tcBorders>
              <w:top w:val="single" w:sz="6" w:space="0" w:color="7B241C"/>
              <w:left w:val="single" w:sz="6" w:space="0" w:color="7B241C"/>
              <w:bottom w:val="single" w:sz="6" w:space="0" w:color="7B241C"/>
              <w:right w:val="single" w:sz="6" w:space="0" w:color="7B241C"/>
            </w:tcBorders>
            <w:shd w:val="clear" w:color="auto" w:fill="FEF9E7"/>
            <w:tcMar>
              <w:top w:w="130" w:type="dxa"/>
              <w:left w:w="200" w:type="dxa"/>
              <w:bottom w:w="130" w:type="dxa"/>
              <w:right w:w="200" w:type="dxa"/>
            </w:tcMar>
          </w:tcPr>
          <w:p w14:paraId="2A3797E5" w14:textId="77777777" w:rsidR="000377FB" w:rsidRDefault="00202130">
            <w:pPr>
              <w:spacing w:before="60" w:after="60"/>
            </w:pPr>
            <w:r>
              <w:rPr>
                <w:b/>
                <w:bCs/>
                <w:color w:val="7B241C"/>
              </w:rPr>
              <w:t>MISSION 2 — Mesure de la hauteur de la plaque par rapport au sol</w:t>
            </w:r>
          </w:p>
          <w:p w14:paraId="31CB049C" w14:textId="77777777" w:rsidR="000377FB" w:rsidRDefault="000377FB">
            <w:pPr>
              <w:spacing w:before="20" w:after="10"/>
            </w:pPr>
          </w:p>
          <w:p w14:paraId="547C9509" w14:textId="77777777" w:rsidR="000377FB" w:rsidRDefault="00202130">
            <w:pPr>
              <w:spacing w:before="60" w:after="60"/>
            </w:pPr>
            <w:r>
              <w:rPr>
                <w:color w:val="444444"/>
                <w:sz w:val="20"/>
                <w:szCs w:val="20"/>
              </w:rPr>
              <w:t>Méthode : utiliser une règle ou ses bras tendus comme unité de mesure. Comparer avec la hauteur d’une personne debout.</w:t>
            </w:r>
          </w:p>
          <w:p w14:paraId="4A6E553B" w14:textId="77777777" w:rsidR="000377FB" w:rsidRDefault="000377FB">
            <w:pPr>
              <w:spacing w:before="10" w:after="10"/>
            </w:pPr>
          </w:p>
          <w:p w14:paraId="05C8A5E8" w14:textId="77777777" w:rsidR="000377FB" w:rsidRDefault="00202130">
            <w:pPr>
              <w:spacing w:before="60" w:after="60"/>
            </w:pPr>
            <w:r>
              <w:rPr>
                <w:b/>
                <w:bCs/>
                <w:color w:val="444444"/>
                <w:sz w:val="20"/>
                <w:szCs w:val="20"/>
              </w:rPr>
              <w:t xml:space="preserve">Exploitation attendue : </w:t>
            </w:r>
            <w:r>
              <w:rPr>
                <w:color w:val="444444"/>
                <w:sz w:val="20"/>
                <w:szCs w:val="20"/>
              </w:rPr>
              <w:t>la hauteur de la plaque = la hauteur qu’a atteint l’eau lors de la crue. Cette visualisation in situ est très puissante pour les élèves. Exemple : si la plaque est à 1,80 m, l’eau arrivait ‘au plafond’ pour un adulte debout.</w:t>
            </w:r>
          </w:p>
          <w:p w14:paraId="7D917737" w14:textId="77777777" w:rsidR="000377FB" w:rsidRDefault="000377FB">
            <w:pPr>
              <w:spacing w:before="10" w:after="10"/>
            </w:pPr>
          </w:p>
          <w:p w14:paraId="50977330" w14:textId="77777777" w:rsidR="000377FB" w:rsidRDefault="00202130">
            <w:pPr>
              <w:spacing w:before="60" w:after="60"/>
            </w:pPr>
            <w:r>
              <w:rPr>
                <w:i/>
                <w:iCs/>
                <w:color w:val="1A5276"/>
                <w:sz w:val="20"/>
                <w:szCs w:val="20"/>
              </w:rPr>
              <w:t>Créer un lien avec la fiche 7 (crues historiques) : quelle crue correspond à cette plaque ?</w:t>
            </w:r>
          </w:p>
        </w:tc>
      </w:tr>
    </w:tbl>
    <w:p w14:paraId="504D2E65" w14:textId="77777777" w:rsidR="000377FB" w:rsidRDefault="000377FB">
      <w:pPr>
        <w:spacing w:before="80" w:after="60"/>
      </w:pPr>
    </w:p>
    <w:p w14:paraId="3BF9AB30" w14:textId="77777777" w:rsidR="000377FB" w:rsidRDefault="00202130">
      <w:r>
        <w:br w:type="page"/>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100"/>
        <w:gridCol w:w="9006"/>
      </w:tblGrid>
      <w:tr w:rsidR="000377FB" w14:paraId="58694476" w14:textId="77777777">
        <w:tc>
          <w:tcPr>
            <w:tcW w:w="1100" w:type="dxa"/>
            <w:tcBorders>
              <w:top w:val="none" w:sz="0" w:space="0" w:color="FFFFFF"/>
              <w:left w:val="none" w:sz="0" w:space="0" w:color="FFFFFF"/>
              <w:bottom w:val="none" w:sz="0" w:space="0" w:color="FFFFFF"/>
              <w:right w:val="none" w:sz="0" w:space="0" w:color="FFFFFF"/>
            </w:tcBorders>
            <w:shd w:val="clear" w:color="auto" w:fill="1A5276"/>
            <w:tcMar>
              <w:top w:w="120" w:type="dxa"/>
              <w:left w:w="80" w:type="dxa"/>
              <w:bottom w:w="120" w:type="dxa"/>
              <w:right w:w="80" w:type="dxa"/>
            </w:tcMar>
            <w:vAlign w:val="center"/>
          </w:tcPr>
          <w:p w14:paraId="742929C0" w14:textId="77777777" w:rsidR="000377FB" w:rsidRDefault="00202130">
            <w:pPr>
              <w:jc w:val="center"/>
            </w:pPr>
            <w:r>
              <w:rPr>
                <w:b/>
                <w:bCs/>
                <w:color w:val="FFFFFF"/>
                <w:sz w:val="48"/>
                <w:szCs w:val="48"/>
              </w:rPr>
              <w:lastRenderedPageBreak/>
              <w:t>3</w:t>
            </w:r>
          </w:p>
        </w:tc>
        <w:tc>
          <w:tcPr>
            <w:tcW w:w="9006" w:type="dxa"/>
            <w:tcBorders>
              <w:top w:val="none" w:sz="0" w:space="0" w:color="FFFFFF"/>
              <w:left w:val="none" w:sz="0" w:space="0" w:color="FFFFFF"/>
              <w:bottom w:val="none" w:sz="0" w:space="0" w:color="FFFFFF"/>
              <w:right w:val="none" w:sz="0" w:space="0" w:color="FFFFFF"/>
            </w:tcBorders>
            <w:shd w:val="clear" w:color="auto" w:fill="D6EAF8"/>
            <w:tcMar>
              <w:top w:w="120" w:type="dxa"/>
              <w:left w:w="220" w:type="dxa"/>
              <w:bottom w:w="120" w:type="dxa"/>
              <w:right w:w="160" w:type="dxa"/>
            </w:tcMar>
            <w:vAlign w:val="center"/>
          </w:tcPr>
          <w:p w14:paraId="6A33985E" w14:textId="77777777" w:rsidR="000377FB" w:rsidRDefault="00202130">
            <w:pPr>
              <w:spacing w:before="60" w:after="60"/>
            </w:pPr>
            <w:r>
              <w:rPr>
                <w:b/>
                <w:bCs/>
                <w:color w:val="1A5276"/>
                <w:sz w:val="30"/>
                <w:szCs w:val="30"/>
              </w:rPr>
              <w:t>FICHE 3 — LA DIGUE RÉNOVÉE</w:t>
            </w:r>
          </w:p>
        </w:tc>
      </w:tr>
    </w:tbl>
    <w:p w14:paraId="59743570" w14:textId="77777777" w:rsidR="000377FB" w:rsidRDefault="000377FB">
      <w:pPr>
        <w:spacing w:before="6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106"/>
      </w:tblGrid>
      <w:tr w:rsidR="000377FB" w14:paraId="6AF2A0D4" w14:textId="77777777">
        <w:tc>
          <w:tcPr>
            <w:tcW w:w="10106" w:type="dxa"/>
            <w:tcBorders>
              <w:top w:val="single" w:sz="6" w:space="0" w:color="1A5276"/>
              <w:left w:val="single" w:sz="6" w:space="0" w:color="1A5276"/>
              <w:bottom w:val="single" w:sz="6" w:space="0" w:color="1A5276"/>
              <w:right w:val="single" w:sz="6" w:space="0" w:color="1A5276"/>
            </w:tcBorders>
            <w:shd w:val="clear" w:color="auto" w:fill="D6EAF8"/>
            <w:tcMar>
              <w:top w:w="130" w:type="dxa"/>
              <w:left w:w="200" w:type="dxa"/>
              <w:bottom w:w="130" w:type="dxa"/>
              <w:right w:w="200" w:type="dxa"/>
            </w:tcMar>
          </w:tcPr>
          <w:p w14:paraId="5A32E9F8" w14:textId="77777777" w:rsidR="000377FB" w:rsidRDefault="00202130">
            <w:pPr>
              <w:spacing w:before="60" w:after="60"/>
            </w:pPr>
            <w:r>
              <w:rPr>
                <w:b/>
                <w:bCs/>
                <w:color w:val="1A5276"/>
              </w:rPr>
              <w:t>MISSION 1 — Repérer la fissure de rehausse</w:t>
            </w:r>
          </w:p>
          <w:p w14:paraId="6E46B897" w14:textId="77777777" w:rsidR="000377FB" w:rsidRDefault="000377FB">
            <w:pPr>
              <w:spacing w:before="20" w:after="10"/>
            </w:pPr>
          </w:p>
          <w:p w14:paraId="2A246F78" w14:textId="77777777" w:rsidR="000377FB" w:rsidRDefault="00202130">
            <w:pPr>
              <w:spacing w:before="60" w:after="60"/>
            </w:pPr>
            <w:r>
              <w:rPr>
                <w:color w:val="444444"/>
                <w:sz w:val="20"/>
                <w:szCs w:val="20"/>
              </w:rPr>
              <w:t>Réponse attendue : oui (visible) ou partiellement visible.</w:t>
            </w:r>
          </w:p>
          <w:p w14:paraId="52D516C0" w14:textId="77777777" w:rsidR="000377FB" w:rsidRDefault="00202130">
            <w:pPr>
              <w:spacing w:before="60" w:after="60"/>
            </w:pPr>
            <w:r>
              <w:rPr>
                <w:color w:val="444444"/>
                <w:sz w:val="20"/>
                <w:szCs w:val="20"/>
              </w:rPr>
              <w:t>Description type : ligne horizontale légèrement marquée sur le béton, souvent d’une couleur légèrement différente. Se situe très près du sommet (10 cm = très fin).</w:t>
            </w:r>
          </w:p>
          <w:p w14:paraId="53D69A84" w14:textId="77777777" w:rsidR="000377FB" w:rsidRDefault="00202130">
            <w:pPr>
              <w:spacing w:before="60" w:after="60"/>
            </w:pPr>
            <w:r>
              <w:rPr>
                <w:i/>
                <w:iCs/>
                <w:color w:val="BA4A00"/>
                <w:sz w:val="20"/>
                <w:szCs w:val="20"/>
              </w:rPr>
              <w:t xml:space="preserve">Si non visible : expliquer que la différence de couleur ou de texture peut être atténuée par les </w:t>
            </w:r>
            <w:proofErr w:type="spellStart"/>
            <w:r>
              <w:rPr>
                <w:i/>
                <w:iCs/>
                <w:color w:val="BA4A00"/>
                <w:sz w:val="20"/>
                <w:szCs w:val="20"/>
              </w:rPr>
              <w:t>intémpéries</w:t>
            </w:r>
            <w:proofErr w:type="spellEnd"/>
            <w:r>
              <w:rPr>
                <w:i/>
                <w:iCs/>
                <w:color w:val="BA4A00"/>
                <w:sz w:val="20"/>
                <w:szCs w:val="20"/>
              </w:rPr>
              <w:t>, mais que la fissure existe.</w:t>
            </w:r>
          </w:p>
        </w:tc>
      </w:tr>
    </w:tbl>
    <w:p w14:paraId="7910CDE9" w14:textId="77777777" w:rsidR="000377FB" w:rsidRDefault="000377FB">
      <w:pPr>
        <w:spacing w:before="4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106"/>
      </w:tblGrid>
      <w:tr w:rsidR="000377FB" w14:paraId="69DB6F67" w14:textId="77777777">
        <w:tc>
          <w:tcPr>
            <w:tcW w:w="10106" w:type="dxa"/>
            <w:tcBorders>
              <w:top w:val="single" w:sz="6" w:space="0" w:color="1A5276"/>
              <w:left w:val="single" w:sz="6" w:space="0" w:color="1A5276"/>
              <w:bottom w:val="single" w:sz="6" w:space="0" w:color="1A5276"/>
              <w:right w:val="single" w:sz="6" w:space="0" w:color="1A5276"/>
            </w:tcBorders>
            <w:shd w:val="clear" w:color="auto" w:fill="FEF9E7"/>
            <w:tcMar>
              <w:top w:w="130" w:type="dxa"/>
              <w:left w:w="200" w:type="dxa"/>
              <w:bottom w:w="130" w:type="dxa"/>
              <w:right w:w="200" w:type="dxa"/>
            </w:tcMar>
          </w:tcPr>
          <w:p w14:paraId="14B86F3D" w14:textId="77777777" w:rsidR="000377FB" w:rsidRDefault="00202130">
            <w:pPr>
              <w:spacing w:before="60" w:after="60"/>
            </w:pPr>
            <w:r>
              <w:rPr>
                <w:b/>
                <w:bCs/>
                <w:color w:val="1A5276"/>
              </w:rPr>
              <w:t>MISSION 2 — Identifier les parties du schéma sur la vraie digue</w:t>
            </w:r>
          </w:p>
          <w:p w14:paraId="029039ED" w14:textId="77777777" w:rsidR="000377FB" w:rsidRDefault="000377FB">
            <w:pPr>
              <w:spacing w:before="20" w:after="10"/>
            </w:pPr>
          </w:p>
          <w:p w14:paraId="720AE680" w14:textId="77777777" w:rsidR="000377FB" w:rsidRDefault="00202130">
            <w:pPr>
              <w:spacing w:before="60" w:after="60"/>
            </w:pPr>
            <w:r>
              <w:rPr>
                <w:b/>
                <w:bCs/>
                <w:color w:val="444444"/>
                <w:sz w:val="20"/>
                <w:szCs w:val="20"/>
              </w:rPr>
              <w:t>Eléments à retrouver in situ :</w:t>
            </w:r>
          </w:p>
          <w:p w14:paraId="2739BF8E" w14:textId="77777777" w:rsidR="000377FB" w:rsidRDefault="00202130">
            <w:pPr>
              <w:spacing w:before="60" w:after="60"/>
            </w:pPr>
            <w:r>
              <w:rPr>
                <w:color w:val="444444"/>
                <w:sz w:val="20"/>
                <w:szCs w:val="20"/>
              </w:rPr>
              <w:t>• La crête : sommet de la digue, la partie la plus haute</w:t>
            </w:r>
          </w:p>
          <w:p w14:paraId="6D766926" w14:textId="77777777" w:rsidR="000377FB" w:rsidRDefault="00202130">
            <w:pPr>
              <w:spacing w:before="60" w:after="60"/>
            </w:pPr>
            <w:r>
              <w:rPr>
                <w:color w:val="444444"/>
                <w:sz w:val="20"/>
                <w:szCs w:val="20"/>
              </w:rPr>
              <w:t>• Les talus : les deux pentes inclinées de chaque côté (côté ville et côté fleuve)</w:t>
            </w:r>
          </w:p>
          <w:p w14:paraId="72ACCA57" w14:textId="77777777" w:rsidR="000377FB" w:rsidRDefault="00202130">
            <w:pPr>
              <w:spacing w:before="60" w:after="60"/>
            </w:pPr>
            <w:r>
              <w:rPr>
                <w:color w:val="444444"/>
                <w:sz w:val="20"/>
                <w:szCs w:val="20"/>
              </w:rPr>
              <w:t>• La berge : zone entre la digue et le fleuve, souvent végétalisée</w:t>
            </w:r>
          </w:p>
        </w:tc>
      </w:tr>
    </w:tbl>
    <w:p w14:paraId="224DAFBE" w14:textId="77777777" w:rsidR="000377FB" w:rsidRDefault="000377FB">
      <w:pPr>
        <w:spacing w:before="4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106"/>
      </w:tblGrid>
      <w:tr w:rsidR="000377FB" w14:paraId="0C77BC92" w14:textId="77777777">
        <w:tc>
          <w:tcPr>
            <w:tcW w:w="10106" w:type="dxa"/>
            <w:tcBorders>
              <w:top w:val="single" w:sz="6" w:space="0" w:color="7B241C"/>
              <w:left w:val="single" w:sz="6" w:space="0" w:color="7B241C"/>
              <w:bottom w:val="single" w:sz="6" w:space="0" w:color="7B241C"/>
              <w:right w:val="single" w:sz="6" w:space="0" w:color="7B241C"/>
            </w:tcBorders>
            <w:shd w:val="clear" w:color="auto" w:fill="FADBD8"/>
            <w:tcMar>
              <w:top w:w="130" w:type="dxa"/>
              <w:left w:w="200" w:type="dxa"/>
              <w:bottom w:w="130" w:type="dxa"/>
              <w:right w:w="200" w:type="dxa"/>
            </w:tcMar>
          </w:tcPr>
          <w:p w14:paraId="195BC007" w14:textId="77777777" w:rsidR="000377FB" w:rsidRDefault="00202130">
            <w:pPr>
              <w:spacing w:before="60" w:after="60"/>
            </w:pPr>
            <w:r>
              <w:rPr>
                <w:b/>
                <w:bCs/>
                <w:color w:val="1A5276"/>
              </w:rPr>
              <w:t>MISSION 3 — Calcul climatique</w:t>
            </w:r>
          </w:p>
          <w:p w14:paraId="6FE28244" w14:textId="77777777" w:rsidR="000377FB" w:rsidRDefault="000377FB">
            <w:pPr>
              <w:spacing w:before="20" w:after="10"/>
            </w:pPr>
          </w:p>
          <w:p w14:paraId="5FAC4D9B" w14:textId="77777777" w:rsidR="000377FB" w:rsidRDefault="00202130">
            <w:pPr>
              <w:spacing w:before="60" w:after="60"/>
            </w:pPr>
            <w:r>
              <w:rPr>
                <w:b/>
                <w:bCs/>
                <w:color w:val="2980B9"/>
                <w:sz w:val="21"/>
                <w:szCs w:val="21"/>
              </w:rPr>
              <w:t>Calcul : 9,20 m − 8,70 m = 0,50 m de marge de sécurité.</w:t>
            </w:r>
          </w:p>
          <w:p w14:paraId="702A2A84" w14:textId="77777777" w:rsidR="000377FB" w:rsidRDefault="000377FB">
            <w:pPr>
              <w:spacing w:before="10" w:after="10"/>
            </w:pPr>
          </w:p>
          <w:p w14:paraId="1CAE09C9" w14:textId="77777777" w:rsidR="000377FB" w:rsidRDefault="00202130">
            <w:pPr>
              <w:spacing w:before="60" w:after="60"/>
            </w:pPr>
            <w:r>
              <w:rPr>
                <w:color w:val="444444"/>
                <w:sz w:val="20"/>
                <w:szCs w:val="20"/>
              </w:rPr>
              <w:t>Discussion attendue : cette marge est faible. Les modèles climatiques prévoient des crues pouvant dépasser les niveaux historiques. Une crue légèrement plus forte que 1993 suffirait à faire déborder la digue. D’où l’importance de rehausses régulières.</w:t>
            </w:r>
          </w:p>
          <w:p w14:paraId="5BBA1300" w14:textId="77777777" w:rsidR="000377FB" w:rsidRDefault="00202130">
            <w:pPr>
              <w:spacing w:before="60" w:after="60"/>
            </w:pPr>
            <w:r>
              <w:rPr>
                <w:i/>
                <w:iCs/>
                <w:color w:val="1A5276"/>
                <w:sz w:val="20"/>
                <w:szCs w:val="20"/>
              </w:rPr>
              <w:t>Aller plus loin : qui décide de la hauteur de la digue ? Les hydrologues s’appuient sur des modèles statistiques et les projections du GIEC.</w:t>
            </w:r>
          </w:p>
        </w:tc>
      </w:tr>
    </w:tbl>
    <w:p w14:paraId="6889F126" w14:textId="77777777" w:rsidR="000377FB" w:rsidRDefault="000377FB">
      <w:pPr>
        <w:spacing w:before="80" w:after="60"/>
      </w:pPr>
    </w:p>
    <w:p w14:paraId="0EF51CEB" w14:textId="77777777" w:rsidR="000377FB" w:rsidRDefault="00202130">
      <w:r>
        <w:br w:type="page"/>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100"/>
        <w:gridCol w:w="9006"/>
      </w:tblGrid>
      <w:tr w:rsidR="000377FB" w14:paraId="64347A87" w14:textId="77777777">
        <w:tc>
          <w:tcPr>
            <w:tcW w:w="1100" w:type="dxa"/>
            <w:tcBorders>
              <w:top w:val="none" w:sz="0" w:space="0" w:color="FFFFFF"/>
              <w:left w:val="none" w:sz="0" w:space="0" w:color="FFFFFF"/>
              <w:bottom w:val="none" w:sz="0" w:space="0" w:color="FFFFFF"/>
              <w:right w:val="none" w:sz="0" w:space="0" w:color="FFFFFF"/>
            </w:tcBorders>
            <w:shd w:val="clear" w:color="auto" w:fill="BA4A00"/>
            <w:tcMar>
              <w:top w:w="120" w:type="dxa"/>
              <w:left w:w="80" w:type="dxa"/>
              <w:bottom w:w="120" w:type="dxa"/>
              <w:right w:w="80" w:type="dxa"/>
            </w:tcMar>
            <w:vAlign w:val="center"/>
          </w:tcPr>
          <w:p w14:paraId="6C631C3D" w14:textId="77777777" w:rsidR="000377FB" w:rsidRDefault="00202130">
            <w:pPr>
              <w:jc w:val="center"/>
            </w:pPr>
            <w:r>
              <w:rPr>
                <w:b/>
                <w:bCs/>
                <w:color w:val="FFFFFF"/>
                <w:sz w:val="48"/>
                <w:szCs w:val="48"/>
              </w:rPr>
              <w:lastRenderedPageBreak/>
              <w:t>4</w:t>
            </w:r>
          </w:p>
        </w:tc>
        <w:tc>
          <w:tcPr>
            <w:tcW w:w="9006" w:type="dxa"/>
            <w:tcBorders>
              <w:top w:val="none" w:sz="0" w:space="0" w:color="FFFFFF"/>
              <w:left w:val="none" w:sz="0" w:space="0" w:color="FFFFFF"/>
              <w:bottom w:val="none" w:sz="0" w:space="0" w:color="FFFFFF"/>
              <w:right w:val="none" w:sz="0" w:space="0" w:color="FFFFFF"/>
            </w:tcBorders>
            <w:shd w:val="clear" w:color="auto" w:fill="FDEBD0"/>
            <w:tcMar>
              <w:top w:w="120" w:type="dxa"/>
              <w:left w:w="220" w:type="dxa"/>
              <w:bottom w:w="120" w:type="dxa"/>
              <w:right w:w="160" w:type="dxa"/>
            </w:tcMar>
            <w:vAlign w:val="center"/>
          </w:tcPr>
          <w:p w14:paraId="313F4B32" w14:textId="77777777" w:rsidR="000377FB" w:rsidRDefault="00202130">
            <w:pPr>
              <w:spacing w:before="60" w:after="60"/>
            </w:pPr>
            <w:r>
              <w:rPr>
                <w:b/>
                <w:bCs/>
                <w:color w:val="BA4A00"/>
                <w:sz w:val="30"/>
                <w:szCs w:val="30"/>
              </w:rPr>
              <w:t>FICHE 4 — LES BATARDEAUX</w:t>
            </w:r>
          </w:p>
        </w:tc>
      </w:tr>
    </w:tbl>
    <w:p w14:paraId="4C4D842E" w14:textId="77777777" w:rsidR="000377FB" w:rsidRDefault="000377FB">
      <w:pPr>
        <w:spacing w:before="6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106"/>
      </w:tblGrid>
      <w:tr w:rsidR="000377FB" w14:paraId="446FC413" w14:textId="77777777">
        <w:tc>
          <w:tcPr>
            <w:tcW w:w="10106" w:type="dxa"/>
            <w:tcBorders>
              <w:top w:val="single" w:sz="6" w:space="0" w:color="BA4A00"/>
              <w:left w:val="single" w:sz="6" w:space="0" w:color="BA4A00"/>
              <w:bottom w:val="single" w:sz="6" w:space="0" w:color="BA4A00"/>
              <w:right w:val="single" w:sz="6" w:space="0" w:color="BA4A00"/>
            </w:tcBorders>
            <w:shd w:val="clear" w:color="auto" w:fill="FDEBD0"/>
            <w:tcMar>
              <w:top w:w="130" w:type="dxa"/>
              <w:left w:w="200" w:type="dxa"/>
              <w:bottom w:w="130" w:type="dxa"/>
              <w:right w:w="200" w:type="dxa"/>
            </w:tcMar>
          </w:tcPr>
          <w:p w14:paraId="54D4AB35" w14:textId="77777777" w:rsidR="000377FB" w:rsidRDefault="00202130">
            <w:pPr>
              <w:spacing w:before="60" w:after="60"/>
            </w:pPr>
            <w:r>
              <w:rPr>
                <w:b/>
                <w:bCs/>
                <w:color w:val="BA4A00"/>
              </w:rPr>
              <w:t>MISSION 1 — Calcul du nombre de planches</w:t>
            </w:r>
          </w:p>
          <w:p w14:paraId="7DB8E991" w14:textId="77777777" w:rsidR="000377FB" w:rsidRDefault="000377FB">
            <w:pPr>
              <w:spacing w:before="20" w:after="10"/>
            </w:pPr>
          </w:p>
          <w:p w14:paraId="39E54D4C" w14:textId="77777777" w:rsidR="000377FB" w:rsidRDefault="00202130">
            <w:pPr>
              <w:spacing w:before="60" w:after="60"/>
            </w:pPr>
            <w:r>
              <w:rPr>
                <w:color w:val="444444"/>
                <w:sz w:val="20"/>
                <w:szCs w:val="20"/>
              </w:rPr>
              <w:t>Méthode : mesurer (visuellement ou à la règle) la hauteur des rails métalliques sur la porte du garage, puis diviser par 15 cm.</w:t>
            </w:r>
          </w:p>
          <w:p w14:paraId="2CD32C8F" w14:textId="77777777" w:rsidR="000377FB" w:rsidRDefault="000377FB">
            <w:pPr>
              <w:spacing w:before="10" w:after="10"/>
            </w:pPr>
          </w:p>
          <w:p w14:paraId="3C613C85" w14:textId="77777777" w:rsidR="000377FB" w:rsidRDefault="00202130">
            <w:pPr>
              <w:spacing w:before="60" w:after="60"/>
            </w:pPr>
            <w:r>
              <w:rPr>
                <w:b/>
                <w:bCs/>
                <w:color w:val="BA4A00"/>
                <w:sz w:val="20"/>
                <w:szCs w:val="20"/>
              </w:rPr>
              <w:t>Exemple type :</w:t>
            </w:r>
          </w:p>
          <w:p w14:paraId="795B9A99" w14:textId="77777777" w:rsidR="000377FB" w:rsidRDefault="00202130">
            <w:pPr>
              <w:spacing w:before="60" w:after="60"/>
            </w:pPr>
            <w:r>
              <w:rPr>
                <w:color w:val="444444"/>
                <w:sz w:val="20"/>
                <w:szCs w:val="20"/>
              </w:rPr>
              <w:t>Si les rails font 60 cm de hauteur : 60 ÷ 15 = 4 planches maximum</w:t>
            </w:r>
          </w:p>
          <w:p w14:paraId="4A46C915" w14:textId="77777777" w:rsidR="000377FB" w:rsidRDefault="00202130">
            <w:pPr>
              <w:spacing w:before="60" w:after="60"/>
            </w:pPr>
            <w:r>
              <w:rPr>
                <w:color w:val="444444"/>
                <w:sz w:val="20"/>
                <w:szCs w:val="20"/>
              </w:rPr>
              <w:t>Si les rails font 45 cm de hauteur : 45 ÷ 15 = 3 planches maximum</w:t>
            </w:r>
          </w:p>
          <w:p w14:paraId="189CFAE1" w14:textId="77777777" w:rsidR="000377FB" w:rsidRDefault="00202130">
            <w:pPr>
              <w:spacing w:before="60" w:after="60"/>
            </w:pPr>
            <w:r>
              <w:rPr>
                <w:color w:val="444444"/>
                <w:sz w:val="20"/>
                <w:szCs w:val="20"/>
              </w:rPr>
              <w:t>Si les rails font 75 cm de hauteur : 75 ÷ 15 = 5 planches maximum</w:t>
            </w:r>
          </w:p>
          <w:p w14:paraId="595151D1" w14:textId="77777777" w:rsidR="000377FB" w:rsidRDefault="000377FB">
            <w:pPr>
              <w:spacing w:before="10" w:after="10"/>
            </w:pPr>
          </w:p>
          <w:p w14:paraId="1FBCB517" w14:textId="77777777" w:rsidR="000377FB" w:rsidRDefault="00202130">
            <w:pPr>
              <w:spacing w:before="60" w:after="60"/>
            </w:pPr>
            <w:r>
              <w:rPr>
                <w:color w:val="444444"/>
                <w:sz w:val="20"/>
                <w:szCs w:val="20"/>
              </w:rPr>
              <w:t>Interprétation : chaque planche apporte 15 cm de protection supplémentaire. 4 planches = 60 cm d’eau bloquée. Relier avec la hauteur de la plaque des crues vue à la fiche 2.</w:t>
            </w:r>
          </w:p>
          <w:p w14:paraId="257BF7FE" w14:textId="77777777" w:rsidR="000377FB" w:rsidRDefault="000377FB">
            <w:pPr>
              <w:spacing w:before="10" w:after="10"/>
            </w:pPr>
          </w:p>
          <w:p w14:paraId="1FE58D70" w14:textId="77777777" w:rsidR="000377FB" w:rsidRDefault="00202130">
            <w:pPr>
              <w:spacing w:before="60" w:after="60"/>
            </w:pPr>
            <w:r>
              <w:rPr>
                <w:i/>
                <w:iCs/>
                <w:color w:val="BA4A00"/>
                <w:sz w:val="20"/>
                <w:szCs w:val="20"/>
              </w:rPr>
              <w:t>Valeur à relever lors de la visite préalable : hauteur réelle des rails = ______ cm  ÷  15 = ______ planches</w:t>
            </w:r>
          </w:p>
        </w:tc>
      </w:tr>
    </w:tbl>
    <w:p w14:paraId="0EC1E432" w14:textId="77777777" w:rsidR="000377FB" w:rsidRDefault="000377FB">
      <w:pPr>
        <w:spacing w:before="4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10"/>
        <w:gridCol w:w="9296"/>
      </w:tblGrid>
      <w:tr w:rsidR="000377FB" w14:paraId="55DB8745" w14:textId="77777777">
        <w:tc>
          <w:tcPr>
            <w:tcW w:w="500" w:type="dxa"/>
            <w:tcBorders>
              <w:top w:val="none" w:sz="0" w:space="0" w:color="FFFFFF"/>
              <w:left w:val="none" w:sz="0" w:space="0" w:color="FFFFFF"/>
              <w:bottom w:val="none" w:sz="0" w:space="0" w:color="FFFFFF"/>
              <w:right w:val="none" w:sz="0" w:space="0" w:color="FFFFFF"/>
            </w:tcBorders>
            <w:shd w:val="clear" w:color="auto" w:fill="0E6655"/>
            <w:tcMar>
              <w:top w:w="100" w:type="dxa"/>
              <w:left w:w="60" w:type="dxa"/>
              <w:bottom w:w="100" w:type="dxa"/>
              <w:right w:w="60" w:type="dxa"/>
            </w:tcMar>
            <w:vAlign w:val="center"/>
          </w:tcPr>
          <w:p w14:paraId="3F5C1D18" w14:textId="77777777" w:rsidR="000377FB" w:rsidRDefault="00202130">
            <w:pPr>
              <w:jc w:val="center"/>
            </w:pPr>
            <w:r>
              <w:rPr>
                <w:b/>
                <w:bCs/>
                <w:color w:val="FFFFFF"/>
                <w:sz w:val="17"/>
                <w:szCs w:val="17"/>
              </w:rPr>
              <w:t>ONE</w:t>
            </w:r>
          </w:p>
          <w:p w14:paraId="4BD4EDC5" w14:textId="77777777" w:rsidR="000377FB" w:rsidRDefault="00202130">
            <w:pPr>
              <w:jc w:val="center"/>
            </w:pPr>
            <w:r>
              <w:rPr>
                <w:b/>
                <w:bCs/>
                <w:color w:val="FFFFFF"/>
                <w:sz w:val="17"/>
                <w:szCs w:val="17"/>
              </w:rPr>
              <w:t>HEALTH</w:t>
            </w:r>
          </w:p>
        </w:tc>
        <w:tc>
          <w:tcPr>
            <w:tcW w:w="9606" w:type="dxa"/>
            <w:tcBorders>
              <w:top w:val="single" w:sz="4" w:space="0" w:color="0E6655"/>
              <w:left w:val="single" w:sz="4" w:space="0" w:color="0E6655"/>
              <w:bottom w:val="single" w:sz="4" w:space="0" w:color="0E6655"/>
              <w:right w:val="single" w:sz="4" w:space="0" w:color="0E6655"/>
            </w:tcBorders>
            <w:shd w:val="clear" w:color="auto" w:fill="D0ECE7"/>
            <w:tcMar>
              <w:top w:w="100" w:type="dxa"/>
              <w:left w:w="160" w:type="dxa"/>
              <w:bottom w:w="100" w:type="dxa"/>
              <w:right w:w="120" w:type="dxa"/>
            </w:tcMar>
          </w:tcPr>
          <w:p w14:paraId="42B2866B" w14:textId="77777777" w:rsidR="000377FB" w:rsidRDefault="00202130">
            <w:pPr>
              <w:spacing w:before="60" w:after="60"/>
            </w:pPr>
            <w:r>
              <w:rPr>
                <w:b/>
                <w:bCs/>
                <w:color w:val="0E6655"/>
                <w:sz w:val="21"/>
                <w:szCs w:val="21"/>
              </w:rPr>
              <w:t xml:space="preserve">One Health — </w:t>
            </w:r>
            <w:r>
              <w:rPr>
                <w:color w:val="444444"/>
                <w:sz w:val="21"/>
                <w:szCs w:val="21"/>
              </w:rPr>
              <w:t xml:space="preserve">Les inondations favorisent la prolifération de moisissures et de bactéries pathogènes dans les bâtiments après le retrait des eaux. </w:t>
            </w:r>
            <w:proofErr w:type="spellStart"/>
            <w:r>
              <w:rPr>
                <w:color w:val="444444"/>
                <w:sz w:val="21"/>
                <w:szCs w:val="21"/>
              </w:rPr>
              <w:t>Proteger</w:t>
            </w:r>
            <w:proofErr w:type="spellEnd"/>
            <w:r>
              <w:rPr>
                <w:color w:val="444444"/>
                <w:sz w:val="21"/>
                <w:szCs w:val="21"/>
              </w:rPr>
              <w:t xml:space="preserve"> les </w:t>
            </w:r>
            <w:proofErr w:type="spellStart"/>
            <w:r>
              <w:rPr>
                <w:color w:val="444444"/>
                <w:sz w:val="21"/>
                <w:szCs w:val="21"/>
              </w:rPr>
              <w:t>batiments</w:t>
            </w:r>
            <w:proofErr w:type="spellEnd"/>
            <w:r>
              <w:rPr>
                <w:color w:val="444444"/>
                <w:sz w:val="21"/>
                <w:szCs w:val="21"/>
              </w:rPr>
              <w:t xml:space="preserve"> avec des batardeaux, c’est aussi </w:t>
            </w:r>
            <w:proofErr w:type="spellStart"/>
            <w:r>
              <w:rPr>
                <w:color w:val="444444"/>
                <w:sz w:val="21"/>
                <w:szCs w:val="21"/>
              </w:rPr>
              <w:t>proteger</w:t>
            </w:r>
            <w:proofErr w:type="spellEnd"/>
            <w:r>
              <w:rPr>
                <w:color w:val="444444"/>
                <w:sz w:val="21"/>
                <w:szCs w:val="21"/>
              </w:rPr>
              <w:t xml:space="preserve"> la sante des habitants.</w:t>
            </w:r>
          </w:p>
        </w:tc>
      </w:tr>
    </w:tbl>
    <w:p w14:paraId="61E13815" w14:textId="77777777" w:rsidR="000377FB" w:rsidRDefault="000377FB">
      <w:pPr>
        <w:spacing w:before="80" w:after="60"/>
      </w:pPr>
    </w:p>
    <w:p w14:paraId="18316B8D" w14:textId="77777777" w:rsidR="000377FB" w:rsidRDefault="00202130">
      <w:r>
        <w:br w:type="page"/>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100"/>
        <w:gridCol w:w="9006"/>
      </w:tblGrid>
      <w:tr w:rsidR="000377FB" w14:paraId="0745A74A" w14:textId="77777777">
        <w:tc>
          <w:tcPr>
            <w:tcW w:w="1100" w:type="dxa"/>
            <w:tcBorders>
              <w:top w:val="none" w:sz="0" w:space="0" w:color="FFFFFF"/>
              <w:left w:val="none" w:sz="0" w:space="0" w:color="FFFFFF"/>
              <w:bottom w:val="none" w:sz="0" w:space="0" w:color="FFFFFF"/>
              <w:right w:val="none" w:sz="0" w:space="0" w:color="FFFFFF"/>
            </w:tcBorders>
            <w:shd w:val="clear" w:color="auto" w:fill="1A7A3C"/>
            <w:tcMar>
              <w:top w:w="120" w:type="dxa"/>
              <w:left w:w="80" w:type="dxa"/>
              <w:bottom w:w="120" w:type="dxa"/>
              <w:right w:w="80" w:type="dxa"/>
            </w:tcMar>
            <w:vAlign w:val="center"/>
          </w:tcPr>
          <w:p w14:paraId="3AF7C59B" w14:textId="77777777" w:rsidR="000377FB" w:rsidRDefault="00202130">
            <w:pPr>
              <w:jc w:val="center"/>
            </w:pPr>
            <w:r>
              <w:rPr>
                <w:b/>
                <w:bCs/>
                <w:color w:val="FFFFFF"/>
                <w:sz w:val="48"/>
                <w:szCs w:val="48"/>
              </w:rPr>
              <w:lastRenderedPageBreak/>
              <w:t>5</w:t>
            </w:r>
          </w:p>
        </w:tc>
        <w:tc>
          <w:tcPr>
            <w:tcW w:w="9006" w:type="dxa"/>
            <w:tcBorders>
              <w:top w:val="none" w:sz="0" w:space="0" w:color="FFFFFF"/>
              <w:left w:val="none" w:sz="0" w:space="0" w:color="FFFFFF"/>
              <w:bottom w:val="none" w:sz="0" w:space="0" w:color="FFFFFF"/>
              <w:right w:val="none" w:sz="0" w:space="0" w:color="FFFFFF"/>
            </w:tcBorders>
            <w:shd w:val="clear" w:color="auto" w:fill="D5F5E3"/>
            <w:tcMar>
              <w:top w:w="120" w:type="dxa"/>
              <w:left w:w="220" w:type="dxa"/>
              <w:bottom w:w="120" w:type="dxa"/>
              <w:right w:w="160" w:type="dxa"/>
            </w:tcMar>
            <w:vAlign w:val="center"/>
          </w:tcPr>
          <w:p w14:paraId="4E64ACCA" w14:textId="77777777" w:rsidR="000377FB" w:rsidRDefault="00202130">
            <w:pPr>
              <w:spacing w:before="60" w:after="60"/>
            </w:pPr>
            <w:r>
              <w:rPr>
                <w:b/>
                <w:bCs/>
                <w:color w:val="1A7A3C"/>
                <w:sz w:val="30"/>
                <w:szCs w:val="30"/>
              </w:rPr>
              <w:t>FICHE 5 — LES CLAPETS ANTI-RETOUR</w:t>
            </w:r>
          </w:p>
        </w:tc>
      </w:tr>
    </w:tbl>
    <w:p w14:paraId="162F768F" w14:textId="77777777" w:rsidR="000377FB" w:rsidRDefault="000377FB">
      <w:pPr>
        <w:spacing w:before="6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106"/>
      </w:tblGrid>
      <w:tr w:rsidR="000377FB" w14:paraId="6859318A" w14:textId="77777777">
        <w:tc>
          <w:tcPr>
            <w:tcW w:w="10106" w:type="dxa"/>
            <w:tcBorders>
              <w:top w:val="single" w:sz="6" w:space="0" w:color="1A7A3C"/>
              <w:left w:val="single" w:sz="6" w:space="0" w:color="1A7A3C"/>
              <w:bottom w:val="single" w:sz="6" w:space="0" w:color="1A7A3C"/>
              <w:right w:val="single" w:sz="6" w:space="0" w:color="1A7A3C"/>
            </w:tcBorders>
            <w:shd w:val="clear" w:color="auto" w:fill="D5F5E3"/>
            <w:tcMar>
              <w:top w:w="130" w:type="dxa"/>
              <w:left w:w="200" w:type="dxa"/>
              <w:bottom w:w="130" w:type="dxa"/>
              <w:right w:w="200" w:type="dxa"/>
            </w:tcMar>
          </w:tcPr>
          <w:p w14:paraId="35E41A07" w14:textId="77777777" w:rsidR="000377FB" w:rsidRDefault="00202130">
            <w:pPr>
              <w:spacing w:before="60" w:after="60"/>
            </w:pPr>
            <w:r>
              <w:rPr>
                <w:b/>
                <w:bCs/>
                <w:color w:val="1A7A3C"/>
              </w:rPr>
              <w:t>MISSION 1 — Réflexion : que se passerait-il si les clapets tombaient en panne ?</w:t>
            </w:r>
          </w:p>
          <w:p w14:paraId="0AC73C5D" w14:textId="77777777" w:rsidR="000377FB" w:rsidRDefault="000377FB">
            <w:pPr>
              <w:spacing w:before="20" w:after="10"/>
            </w:pPr>
          </w:p>
          <w:p w14:paraId="186369A5" w14:textId="77777777" w:rsidR="000377FB" w:rsidRDefault="00202130">
            <w:pPr>
              <w:spacing w:before="60" w:after="60"/>
            </w:pPr>
            <w:r>
              <w:rPr>
                <w:b/>
                <w:bCs/>
                <w:color w:val="444444"/>
                <w:sz w:val="20"/>
                <w:szCs w:val="20"/>
              </w:rPr>
              <w:t>Réponse attendue (plusieurs niveaux possibles) :</w:t>
            </w:r>
          </w:p>
          <w:p w14:paraId="38D898B6" w14:textId="77777777" w:rsidR="000377FB" w:rsidRDefault="000377FB">
            <w:pPr>
              <w:spacing w:before="10" w:after="10"/>
            </w:pPr>
          </w:p>
          <w:p w14:paraId="686759AD" w14:textId="77777777" w:rsidR="000377FB" w:rsidRDefault="00202130">
            <w:pPr>
              <w:spacing w:before="60" w:after="60"/>
            </w:pPr>
            <w:r>
              <w:rPr>
                <w:b/>
                <w:bCs/>
                <w:color w:val="1A7A3C"/>
                <w:sz w:val="20"/>
                <w:szCs w:val="20"/>
              </w:rPr>
              <w:t xml:space="preserve">Niveau basique : </w:t>
            </w:r>
            <w:r>
              <w:rPr>
                <w:color w:val="444444"/>
                <w:sz w:val="20"/>
                <w:szCs w:val="20"/>
              </w:rPr>
              <w:t>l’eau du fleuve remonterait dans les canalisations de la ville lors d’une crue.</w:t>
            </w:r>
          </w:p>
          <w:p w14:paraId="5FE840B3" w14:textId="77777777" w:rsidR="000377FB" w:rsidRDefault="00202130">
            <w:pPr>
              <w:spacing w:before="60" w:after="60"/>
            </w:pPr>
            <w:r>
              <w:rPr>
                <w:b/>
                <w:bCs/>
                <w:color w:val="1A7A3C"/>
                <w:sz w:val="20"/>
                <w:szCs w:val="20"/>
              </w:rPr>
              <w:t xml:space="preserve">Niveau intermédiaire : </w:t>
            </w:r>
            <w:r>
              <w:rPr>
                <w:color w:val="444444"/>
                <w:sz w:val="20"/>
                <w:szCs w:val="20"/>
              </w:rPr>
              <w:t>même si la digue tient, la ville pourrait être inondée par en dessous, via les réseaux d’assainissement.</w:t>
            </w:r>
          </w:p>
          <w:p w14:paraId="6C0700B8" w14:textId="77777777" w:rsidR="000377FB" w:rsidRDefault="00202130">
            <w:pPr>
              <w:spacing w:before="60" w:after="60"/>
            </w:pPr>
            <w:r>
              <w:rPr>
                <w:b/>
                <w:bCs/>
                <w:color w:val="1A7A3C"/>
                <w:sz w:val="20"/>
                <w:szCs w:val="20"/>
              </w:rPr>
              <w:t xml:space="preserve">Niveau avancé : </w:t>
            </w:r>
            <w:r>
              <w:rPr>
                <w:color w:val="444444"/>
                <w:sz w:val="20"/>
                <w:szCs w:val="20"/>
              </w:rPr>
              <w:t>contamination de l’eau potable (bactéries, métaux lourds, microplastiques du Rhône dans le réseau urbain) = risque sanitaire direct pour les habitants.</w:t>
            </w:r>
          </w:p>
          <w:p w14:paraId="63B3900C" w14:textId="77777777" w:rsidR="000377FB" w:rsidRDefault="000377FB">
            <w:pPr>
              <w:spacing w:before="10" w:after="10"/>
            </w:pPr>
          </w:p>
          <w:p w14:paraId="7AAA0A47" w14:textId="77777777" w:rsidR="000377FB" w:rsidRDefault="00202130">
            <w:pPr>
              <w:spacing w:before="60" w:after="60"/>
            </w:pPr>
            <w:r>
              <w:rPr>
                <w:b/>
                <w:bCs/>
                <w:color w:val="BA4A00"/>
                <w:sz w:val="20"/>
                <w:szCs w:val="20"/>
              </w:rPr>
              <w:t xml:space="preserve">Point pédagogique clé : </w:t>
            </w:r>
            <w:r>
              <w:rPr>
                <w:color w:val="444444"/>
                <w:sz w:val="20"/>
                <w:szCs w:val="20"/>
              </w:rPr>
              <w:t>le système de protection contre les crues est un ensemble. Chaque élément (digue + clapet + batardeau) est nécessaire. La défaillance d’un seul peut invalider les autres.</w:t>
            </w:r>
          </w:p>
        </w:tc>
      </w:tr>
    </w:tbl>
    <w:p w14:paraId="40CE5CC4" w14:textId="77777777" w:rsidR="000377FB" w:rsidRDefault="000377FB">
      <w:pPr>
        <w:spacing w:before="4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10"/>
        <w:gridCol w:w="9296"/>
      </w:tblGrid>
      <w:tr w:rsidR="000377FB" w14:paraId="31EF5B5C" w14:textId="77777777">
        <w:tc>
          <w:tcPr>
            <w:tcW w:w="500" w:type="dxa"/>
            <w:tcBorders>
              <w:top w:val="none" w:sz="0" w:space="0" w:color="FFFFFF"/>
              <w:left w:val="none" w:sz="0" w:space="0" w:color="FFFFFF"/>
              <w:bottom w:val="none" w:sz="0" w:space="0" w:color="FFFFFF"/>
              <w:right w:val="none" w:sz="0" w:space="0" w:color="FFFFFF"/>
            </w:tcBorders>
            <w:shd w:val="clear" w:color="auto" w:fill="0E6655"/>
            <w:tcMar>
              <w:top w:w="100" w:type="dxa"/>
              <w:left w:w="60" w:type="dxa"/>
              <w:bottom w:w="100" w:type="dxa"/>
              <w:right w:w="60" w:type="dxa"/>
            </w:tcMar>
            <w:vAlign w:val="center"/>
          </w:tcPr>
          <w:p w14:paraId="47C998AE" w14:textId="77777777" w:rsidR="000377FB" w:rsidRDefault="00202130">
            <w:pPr>
              <w:jc w:val="center"/>
            </w:pPr>
            <w:r>
              <w:rPr>
                <w:b/>
                <w:bCs/>
                <w:color w:val="FFFFFF"/>
                <w:sz w:val="17"/>
                <w:szCs w:val="17"/>
              </w:rPr>
              <w:t>ONE</w:t>
            </w:r>
          </w:p>
          <w:p w14:paraId="1BF31E02" w14:textId="77777777" w:rsidR="000377FB" w:rsidRDefault="00202130">
            <w:pPr>
              <w:jc w:val="center"/>
            </w:pPr>
            <w:r>
              <w:rPr>
                <w:b/>
                <w:bCs/>
                <w:color w:val="FFFFFF"/>
                <w:sz w:val="17"/>
                <w:szCs w:val="17"/>
              </w:rPr>
              <w:t>HEALTH</w:t>
            </w:r>
          </w:p>
        </w:tc>
        <w:tc>
          <w:tcPr>
            <w:tcW w:w="9606" w:type="dxa"/>
            <w:tcBorders>
              <w:top w:val="single" w:sz="4" w:space="0" w:color="0E6655"/>
              <w:left w:val="single" w:sz="4" w:space="0" w:color="0E6655"/>
              <w:bottom w:val="single" w:sz="4" w:space="0" w:color="0E6655"/>
              <w:right w:val="single" w:sz="4" w:space="0" w:color="0E6655"/>
            </w:tcBorders>
            <w:shd w:val="clear" w:color="auto" w:fill="D0ECE7"/>
            <w:tcMar>
              <w:top w:w="100" w:type="dxa"/>
              <w:left w:w="160" w:type="dxa"/>
              <w:bottom w:w="100" w:type="dxa"/>
              <w:right w:w="120" w:type="dxa"/>
            </w:tcMar>
          </w:tcPr>
          <w:p w14:paraId="58D3018D" w14:textId="77777777" w:rsidR="000377FB" w:rsidRDefault="00202130">
            <w:pPr>
              <w:spacing w:before="60" w:after="60"/>
            </w:pPr>
            <w:r>
              <w:rPr>
                <w:b/>
                <w:bCs/>
                <w:color w:val="0E6655"/>
                <w:sz w:val="21"/>
                <w:szCs w:val="21"/>
              </w:rPr>
              <w:t xml:space="preserve">One Health — </w:t>
            </w:r>
            <w:r>
              <w:rPr>
                <w:color w:val="444444"/>
                <w:sz w:val="21"/>
                <w:szCs w:val="21"/>
              </w:rPr>
              <w:t>Si le clapet est en panne (bloqué ouvert), l’eau du Rhône en crue remonte dans les canalisations et peut contaminer le réseau d’eau potable avec des bactéries pathogènes (leptospirose, E. coli) ou des polluants.</w:t>
            </w:r>
          </w:p>
        </w:tc>
      </w:tr>
    </w:tbl>
    <w:p w14:paraId="4690A9CB" w14:textId="77777777" w:rsidR="000377FB" w:rsidRDefault="000377FB">
      <w:pPr>
        <w:spacing w:before="80" w:after="60"/>
      </w:pPr>
    </w:p>
    <w:p w14:paraId="36CEB4A0" w14:textId="77777777" w:rsidR="000377FB" w:rsidRDefault="00202130">
      <w:r>
        <w:br w:type="page"/>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100"/>
        <w:gridCol w:w="9006"/>
      </w:tblGrid>
      <w:tr w:rsidR="000377FB" w14:paraId="390FBBB4" w14:textId="77777777">
        <w:tc>
          <w:tcPr>
            <w:tcW w:w="1100" w:type="dxa"/>
            <w:tcBorders>
              <w:top w:val="none" w:sz="0" w:space="0" w:color="FFFFFF"/>
              <w:left w:val="none" w:sz="0" w:space="0" w:color="FFFFFF"/>
              <w:bottom w:val="none" w:sz="0" w:space="0" w:color="FFFFFF"/>
              <w:right w:val="none" w:sz="0" w:space="0" w:color="FFFFFF"/>
            </w:tcBorders>
            <w:shd w:val="clear" w:color="auto" w:fill="27AE60"/>
            <w:tcMar>
              <w:top w:w="120" w:type="dxa"/>
              <w:left w:w="80" w:type="dxa"/>
              <w:bottom w:w="120" w:type="dxa"/>
              <w:right w:w="80" w:type="dxa"/>
            </w:tcMar>
            <w:vAlign w:val="center"/>
          </w:tcPr>
          <w:p w14:paraId="32F43CD6" w14:textId="77777777" w:rsidR="000377FB" w:rsidRDefault="00202130">
            <w:pPr>
              <w:jc w:val="center"/>
            </w:pPr>
            <w:r>
              <w:rPr>
                <w:b/>
                <w:bCs/>
                <w:color w:val="FFFFFF"/>
                <w:sz w:val="48"/>
                <w:szCs w:val="48"/>
              </w:rPr>
              <w:lastRenderedPageBreak/>
              <w:t>6</w:t>
            </w:r>
          </w:p>
        </w:tc>
        <w:tc>
          <w:tcPr>
            <w:tcW w:w="9006" w:type="dxa"/>
            <w:tcBorders>
              <w:top w:val="none" w:sz="0" w:space="0" w:color="FFFFFF"/>
              <w:left w:val="none" w:sz="0" w:space="0" w:color="FFFFFF"/>
              <w:bottom w:val="none" w:sz="0" w:space="0" w:color="FFFFFF"/>
              <w:right w:val="none" w:sz="0" w:space="0" w:color="FFFFFF"/>
            </w:tcBorders>
            <w:shd w:val="clear" w:color="auto" w:fill="D5F5E3"/>
            <w:tcMar>
              <w:top w:w="120" w:type="dxa"/>
              <w:left w:w="220" w:type="dxa"/>
              <w:bottom w:w="120" w:type="dxa"/>
              <w:right w:w="160" w:type="dxa"/>
            </w:tcMar>
            <w:vAlign w:val="center"/>
          </w:tcPr>
          <w:p w14:paraId="5ECEA7FF" w14:textId="77777777" w:rsidR="000377FB" w:rsidRDefault="00202130">
            <w:pPr>
              <w:spacing w:before="60" w:after="60"/>
            </w:pPr>
            <w:r>
              <w:rPr>
                <w:b/>
                <w:bCs/>
                <w:color w:val="27AE60"/>
                <w:sz w:val="30"/>
                <w:szCs w:val="30"/>
              </w:rPr>
              <w:t>FICHE 6 — FAUNE ET FLORE DES BORDS DU RHÔNE</w:t>
            </w:r>
          </w:p>
        </w:tc>
      </w:tr>
    </w:tbl>
    <w:p w14:paraId="2BA0A89B" w14:textId="77777777" w:rsidR="000377FB" w:rsidRDefault="000377FB">
      <w:pPr>
        <w:spacing w:before="6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106"/>
      </w:tblGrid>
      <w:tr w:rsidR="000377FB" w14:paraId="6F2F5D4F" w14:textId="77777777">
        <w:tc>
          <w:tcPr>
            <w:tcW w:w="10106" w:type="dxa"/>
            <w:tcBorders>
              <w:top w:val="single" w:sz="6" w:space="0" w:color="27AE60"/>
              <w:left w:val="single" w:sz="6" w:space="0" w:color="27AE60"/>
              <w:bottom w:val="single" w:sz="6" w:space="0" w:color="27AE60"/>
              <w:right w:val="single" w:sz="6" w:space="0" w:color="27AE60"/>
            </w:tcBorders>
            <w:shd w:val="clear" w:color="auto" w:fill="D5F5E3"/>
            <w:tcMar>
              <w:top w:w="130" w:type="dxa"/>
              <w:left w:w="200" w:type="dxa"/>
              <w:bottom w:w="130" w:type="dxa"/>
              <w:right w:w="200" w:type="dxa"/>
            </w:tcMar>
          </w:tcPr>
          <w:p w14:paraId="4D710F56" w14:textId="77777777" w:rsidR="000377FB" w:rsidRDefault="00202130">
            <w:pPr>
              <w:spacing w:before="60" w:after="60"/>
            </w:pPr>
            <w:r>
              <w:rPr>
                <w:b/>
                <w:bCs/>
                <w:color w:val="27AE60"/>
              </w:rPr>
              <w:t>MISSION 1 — Observer et cocher les espèces</w:t>
            </w:r>
          </w:p>
          <w:p w14:paraId="05662598" w14:textId="77777777" w:rsidR="000377FB" w:rsidRDefault="000377FB">
            <w:pPr>
              <w:spacing w:before="20" w:after="10"/>
            </w:pPr>
          </w:p>
          <w:p w14:paraId="3ABCF968" w14:textId="77777777" w:rsidR="000377FB" w:rsidRDefault="00202130">
            <w:pPr>
              <w:spacing w:before="60" w:after="60"/>
            </w:pPr>
            <w:r>
              <w:rPr>
                <w:color w:val="444444"/>
                <w:sz w:val="20"/>
                <w:szCs w:val="20"/>
              </w:rPr>
              <w:t>Il n’y a pas de mauvaise réponse — c’est une observation du moment. Selon la saison et l’heure, certaines espèces seront plus ou moins visibles.</w:t>
            </w:r>
          </w:p>
          <w:p w14:paraId="7EB8E5AA" w14:textId="77777777" w:rsidR="000377FB" w:rsidRDefault="000377FB">
            <w:pPr>
              <w:spacing w:before="10" w:after="10"/>
            </w:pPr>
          </w:p>
          <w:tbl>
            <w:tblPr>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3700"/>
              <w:gridCol w:w="3300"/>
            </w:tblGrid>
            <w:tr w:rsidR="000377FB" w14:paraId="216EB4AD" w14:textId="77777777">
              <w:tc>
                <w:tcPr>
                  <w:tcW w:w="2400" w:type="dxa"/>
                  <w:tcBorders>
                    <w:top w:val="single" w:sz="1" w:space="0" w:color="BBBBBB"/>
                    <w:left w:val="single" w:sz="1" w:space="0" w:color="BBBBBB"/>
                    <w:bottom w:val="single" w:sz="1" w:space="0" w:color="BBBBBB"/>
                    <w:right w:val="single" w:sz="1" w:space="0" w:color="BBBBBB"/>
                  </w:tcBorders>
                  <w:shd w:val="clear" w:color="auto" w:fill="27AE60"/>
                  <w:tcMar>
                    <w:top w:w="80" w:type="dxa"/>
                    <w:left w:w="120" w:type="dxa"/>
                    <w:bottom w:w="80" w:type="dxa"/>
                    <w:right w:w="120" w:type="dxa"/>
                  </w:tcMar>
                </w:tcPr>
                <w:p w14:paraId="164FB7A0" w14:textId="77777777" w:rsidR="000377FB" w:rsidRDefault="00202130">
                  <w:pPr>
                    <w:spacing w:before="60" w:after="60"/>
                  </w:pPr>
                  <w:r>
                    <w:rPr>
                      <w:b/>
                      <w:bCs/>
                      <w:color w:val="FFFFFF"/>
                      <w:sz w:val="20"/>
                      <w:szCs w:val="20"/>
                    </w:rPr>
                    <w:t>Espèce</w:t>
                  </w:r>
                </w:p>
              </w:tc>
              <w:tc>
                <w:tcPr>
                  <w:tcW w:w="3700" w:type="dxa"/>
                  <w:tcBorders>
                    <w:top w:val="single" w:sz="1" w:space="0" w:color="BBBBBB"/>
                    <w:left w:val="single" w:sz="1" w:space="0" w:color="BBBBBB"/>
                    <w:bottom w:val="single" w:sz="1" w:space="0" w:color="BBBBBB"/>
                    <w:right w:val="single" w:sz="1" w:space="0" w:color="BBBBBB"/>
                  </w:tcBorders>
                  <w:shd w:val="clear" w:color="auto" w:fill="27AE60"/>
                  <w:tcMar>
                    <w:top w:w="80" w:type="dxa"/>
                    <w:left w:w="120" w:type="dxa"/>
                    <w:bottom w:w="80" w:type="dxa"/>
                    <w:right w:w="120" w:type="dxa"/>
                  </w:tcMar>
                </w:tcPr>
                <w:p w14:paraId="0B443B30" w14:textId="77777777" w:rsidR="000377FB" w:rsidRDefault="00202130">
                  <w:pPr>
                    <w:spacing w:before="60" w:after="60"/>
                  </w:pPr>
                  <w:r>
                    <w:rPr>
                      <w:b/>
                      <w:bCs/>
                      <w:color w:val="FFFFFF"/>
                      <w:sz w:val="20"/>
                      <w:szCs w:val="20"/>
                    </w:rPr>
                    <w:t>Indices de présence</w:t>
                  </w:r>
                </w:p>
              </w:tc>
              <w:tc>
                <w:tcPr>
                  <w:tcW w:w="3300" w:type="dxa"/>
                  <w:tcBorders>
                    <w:top w:val="single" w:sz="1" w:space="0" w:color="BBBBBB"/>
                    <w:left w:val="single" w:sz="1" w:space="0" w:color="BBBBBB"/>
                    <w:bottom w:val="single" w:sz="1" w:space="0" w:color="BBBBBB"/>
                    <w:right w:val="single" w:sz="1" w:space="0" w:color="BBBBBB"/>
                  </w:tcBorders>
                  <w:shd w:val="clear" w:color="auto" w:fill="27AE60"/>
                  <w:tcMar>
                    <w:top w:w="80" w:type="dxa"/>
                    <w:left w:w="120" w:type="dxa"/>
                    <w:bottom w:w="80" w:type="dxa"/>
                    <w:right w:w="120" w:type="dxa"/>
                  </w:tcMar>
                </w:tcPr>
                <w:p w14:paraId="539F4D8B" w14:textId="77777777" w:rsidR="000377FB" w:rsidRDefault="00202130">
                  <w:pPr>
                    <w:spacing w:before="60" w:after="60"/>
                  </w:pPr>
                  <w:r>
                    <w:rPr>
                      <w:b/>
                      <w:bCs/>
                      <w:color w:val="FFFFFF"/>
                      <w:sz w:val="20"/>
                      <w:szCs w:val="20"/>
                    </w:rPr>
                    <w:t>Remarque</w:t>
                  </w:r>
                </w:p>
              </w:tc>
            </w:tr>
            <w:tr w:rsidR="000377FB" w14:paraId="329445BE" w14:textId="77777777">
              <w:tc>
                <w:tcPr>
                  <w:tcW w:w="2400" w:type="dxa"/>
                  <w:tcBorders>
                    <w:top w:val="single" w:sz="1" w:space="0" w:color="BBBBBB"/>
                    <w:left w:val="single" w:sz="1" w:space="0" w:color="BBBBBB"/>
                    <w:bottom w:val="single" w:sz="1" w:space="0" w:color="BBBBBB"/>
                    <w:right w:val="single" w:sz="1" w:space="0" w:color="BBBBBB"/>
                  </w:tcBorders>
                  <w:shd w:val="clear" w:color="auto" w:fill="D5F5E3"/>
                  <w:tcMar>
                    <w:top w:w="90" w:type="dxa"/>
                    <w:left w:w="140" w:type="dxa"/>
                    <w:bottom w:w="90" w:type="dxa"/>
                    <w:right w:w="140" w:type="dxa"/>
                  </w:tcMar>
                </w:tcPr>
                <w:p w14:paraId="2F1608E5" w14:textId="77777777" w:rsidR="000377FB" w:rsidRDefault="00202130">
                  <w:pPr>
                    <w:spacing w:before="60" w:after="60"/>
                  </w:pPr>
                  <w:r>
                    <w:rPr>
                      <w:b/>
                      <w:bCs/>
                      <w:color w:val="27AE60"/>
                      <w:sz w:val="20"/>
                      <w:szCs w:val="20"/>
                    </w:rPr>
                    <w:t>Héron cendré</w:t>
                  </w:r>
                </w:p>
              </w:tc>
              <w:tc>
                <w:tcPr>
                  <w:tcW w:w="3700" w:type="dxa"/>
                  <w:tcBorders>
                    <w:top w:val="single" w:sz="1" w:space="0" w:color="BBBBBB"/>
                    <w:left w:val="single" w:sz="1" w:space="0" w:color="BBBBBB"/>
                    <w:bottom w:val="single" w:sz="1" w:space="0" w:color="BBBBBB"/>
                    <w:right w:val="single" w:sz="1" w:space="0" w:color="BBBBBB"/>
                  </w:tcBorders>
                  <w:shd w:val="clear" w:color="auto" w:fill="D5F5E3"/>
                  <w:tcMar>
                    <w:top w:w="90" w:type="dxa"/>
                    <w:left w:w="140" w:type="dxa"/>
                    <w:bottom w:w="90" w:type="dxa"/>
                    <w:right w:w="140" w:type="dxa"/>
                  </w:tcMar>
                </w:tcPr>
                <w:p w14:paraId="7B600DEF" w14:textId="77777777" w:rsidR="000377FB" w:rsidRDefault="00202130">
                  <w:pPr>
                    <w:spacing w:before="60" w:after="60"/>
                  </w:pPr>
                  <w:r>
                    <w:rPr>
                      <w:color w:val="444444"/>
                      <w:sz w:val="20"/>
                      <w:szCs w:val="20"/>
                    </w:rPr>
                    <w:t xml:space="preserve">Silhouette grande, grise, cou </w:t>
                  </w:r>
                  <w:proofErr w:type="spellStart"/>
                  <w:r>
                    <w:rPr>
                      <w:color w:val="444444"/>
                      <w:sz w:val="20"/>
                      <w:szCs w:val="20"/>
                    </w:rPr>
                    <w:t>retréci</w:t>
                  </w:r>
                  <w:proofErr w:type="spellEnd"/>
                  <w:r>
                    <w:rPr>
                      <w:color w:val="444444"/>
                      <w:sz w:val="20"/>
                      <w:szCs w:val="20"/>
                    </w:rPr>
                    <w:t xml:space="preserve"> en vol. Souvent immobile sur berge.</w:t>
                  </w:r>
                </w:p>
              </w:tc>
              <w:tc>
                <w:tcPr>
                  <w:tcW w:w="3300" w:type="dxa"/>
                  <w:tcBorders>
                    <w:top w:val="single" w:sz="1" w:space="0" w:color="BBBBBB"/>
                    <w:left w:val="single" w:sz="1" w:space="0" w:color="BBBBBB"/>
                    <w:bottom w:val="single" w:sz="1" w:space="0" w:color="BBBBBB"/>
                    <w:right w:val="single" w:sz="1" w:space="0" w:color="BBBBBB"/>
                  </w:tcBorders>
                  <w:shd w:val="clear" w:color="auto" w:fill="D5F5E3"/>
                  <w:tcMar>
                    <w:top w:w="90" w:type="dxa"/>
                    <w:left w:w="140" w:type="dxa"/>
                    <w:bottom w:w="90" w:type="dxa"/>
                    <w:right w:w="140" w:type="dxa"/>
                  </w:tcMar>
                </w:tcPr>
                <w:p w14:paraId="2F037460" w14:textId="77777777" w:rsidR="000377FB" w:rsidRDefault="00202130">
                  <w:pPr>
                    <w:spacing w:before="60" w:after="60"/>
                  </w:pPr>
                  <w:r>
                    <w:rPr>
                      <w:i/>
                      <w:iCs/>
                      <w:color w:val="444444"/>
                      <w:sz w:val="20"/>
                      <w:szCs w:val="20"/>
                    </w:rPr>
                    <w:t>Plus visible en matinée</w:t>
                  </w:r>
                </w:p>
              </w:tc>
            </w:tr>
            <w:tr w:rsidR="000377FB" w14:paraId="6694E821" w14:textId="77777777">
              <w:tc>
                <w:tcPr>
                  <w:tcW w:w="2400" w:type="dxa"/>
                  <w:tcBorders>
                    <w:top w:val="single" w:sz="1" w:space="0" w:color="BBBBBB"/>
                    <w:left w:val="single" w:sz="1" w:space="0" w:color="BBBBBB"/>
                    <w:bottom w:val="single" w:sz="1" w:space="0" w:color="BBBBBB"/>
                    <w:right w:val="single" w:sz="1" w:space="0" w:color="BBBBBB"/>
                  </w:tcBorders>
                  <w:shd w:val="clear" w:color="auto" w:fill="FFFFFF"/>
                  <w:tcMar>
                    <w:top w:w="90" w:type="dxa"/>
                    <w:left w:w="140" w:type="dxa"/>
                    <w:bottom w:w="90" w:type="dxa"/>
                    <w:right w:w="140" w:type="dxa"/>
                  </w:tcMar>
                </w:tcPr>
                <w:p w14:paraId="7D444CB5" w14:textId="77777777" w:rsidR="000377FB" w:rsidRDefault="00202130">
                  <w:pPr>
                    <w:spacing w:before="60" w:after="60"/>
                  </w:pPr>
                  <w:r>
                    <w:rPr>
                      <w:b/>
                      <w:bCs/>
                      <w:color w:val="27AE60"/>
                      <w:sz w:val="20"/>
                      <w:szCs w:val="20"/>
                    </w:rPr>
                    <w:t>Canard colvert</w:t>
                  </w:r>
                </w:p>
              </w:tc>
              <w:tc>
                <w:tcPr>
                  <w:tcW w:w="3700" w:type="dxa"/>
                  <w:tcBorders>
                    <w:top w:val="single" w:sz="1" w:space="0" w:color="BBBBBB"/>
                    <w:left w:val="single" w:sz="1" w:space="0" w:color="BBBBBB"/>
                    <w:bottom w:val="single" w:sz="1" w:space="0" w:color="BBBBBB"/>
                    <w:right w:val="single" w:sz="1" w:space="0" w:color="BBBBBB"/>
                  </w:tcBorders>
                  <w:shd w:val="clear" w:color="auto" w:fill="FFFFFF"/>
                  <w:tcMar>
                    <w:top w:w="90" w:type="dxa"/>
                    <w:left w:w="140" w:type="dxa"/>
                    <w:bottom w:w="90" w:type="dxa"/>
                    <w:right w:w="140" w:type="dxa"/>
                  </w:tcMar>
                </w:tcPr>
                <w:p w14:paraId="403FAEEB" w14:textId="77777777" w:rsidR="000377FB" w:rsidRDefault="00202130">
                  <w:pPr>
                    <w:spacing w:before="60" w:after="60"/>
                  </w:pPr>
                  <w:r>
                    <w:rPr>
                      <w:color w:val="444444"/>
                      <w:sz w:val="20"/>
                      <w:szCs w:val="20"/>
                    </w:rPr>
                    <w:t xml:space="preserve">Mâle : tête verte brillante. Femelle : brun </w:t>
                  </w:r>
                  <w:proofErr w:type="spellStart"/>
                  <w:r>
                    <w:rPr>
                      <w:color w:val="444444"/>
                      <w:sz w:val="20"/>
                      <w:szCs w:val="20"/>
                    </w:rPr>
                    <w:t>tachete</w:t>
                  </w:r>
                  <w:proofErr w:type="spellEnd"/>
                  <w:r>
                    <w:rPr>
                      <w:color w:val="444444"/>
                      <w:sz w:val="20"/>
                      <w:szCs w:val="20"/>
                    </w:rPr>
                    <w:t>.</w:t>
                  </w:r>
                </w:p>
              </w:tc>
              <w:tc>
                <w:tcPr>
                  <w:tcW w:w="3300" w:type="dxa"/>
                  <w:tcBorders>
                    <w:top w:val="single" w:sz="1" w:space="0" w:color="BBBBBB"/>
                    <w:left w:val="single" w:sz="1" w:space="0" w:color="BBBBBB"/>
                    <w:bottom w:val="single" w:sz="1" w:space="0" w:color="BBBBBB"/>
                    <w:right w:val="single" w:sz="1" w:space="0" w:color="BBBBBB"/>
                  </w:tcBorders>
                  <w:shd w:val="clear" w:color="auto" w:fill="FFFFFF"/>
                  <w:tcMar>
                    <w:top w:w="90" w:type="dxa"/>
                    <w:left w:w="140" w:type="dxa"/>
                    <w:bottom w:w="90" w:type="dxa"/>
                    <w:right w:w="140" w:type="dxa"/>
                  </w:tcMar>
                </w:tcPr>
                <w:p w14:paraId="66264E40" w14:textId="77777777" w:rsidR="000377FB" w:rsidRDefault="00202130">
                  <w:pPr>
                    <w:spacing w:before="60" w:after="60"/>
                  </w:pPr>
                  <w:r>
                    <w:rPr>
                      <w:i/>
                      <w:iCs/>
                      <w:color w:val="444444"/>
                      <w:sz w:val="20"/>
                      <w:szCs w:val="20"/>
                    </w:rPr>
                    <w:t>Présent toute année</w:t>
                  </w:r>
                </w:p>
              </w:tc>
            </w:tr>
            <w:tr w:rsidR="000377FB" w14:paraId="3D5DDAF2" w14:textId="77777777">
              <w:tc>
                <w:tcPr>
                  <w:tcW w:w="2400" w:type="dxa"/>
                  <w:tcBorders>
                    <w:top w:val="single" w:sz="1" w:space="0" w:color="BBBBBB"/>
                    <w:left w:val="single" w:sz="1" w:space="0" w:color="BBBBBB"/>
                    <w:bottom w:val="single" w:sz="1" w:space="0" w:color="BBBBBB"/>
                    <w:right w:val="single" w:sz="1" w:space="0" w:color="BBBBBB"/>
                  </w:tcBorders>
                  <w:shd w:val="clear" w:color="auto" w:fill="D5F5E3"/>
                  <w:tcMar>
                    <w:top w:w="90" w:type="dxa"/>
                    <w:left w:w="140" w:type="dxa"/>
                    <w:bottom w:w="90" w:type="dxa"/>
                    <w:right w:w="140" w:type="dxa"/>
                  </w:tcMar>
                </w:tcPr>
                <w:p w14:paraId="799A35FE" w14:textId="77777777" w:rsidR="000377FB" w:rsidRDefault="00202130">
                  <w:pPr>
                    <w:spacing w:before="60" w:after="60"/>
                  </w:pPr>
                  <w:r>
                    <w:rPr>
                      <w:b/>
                      <w:bCs/>
                      <w:color w:val="27AE60"/>
                      <w:sz w:val="20"/>
                      <w:szCs w:val="20"/>
                    </w:rPr>
                    <w:t>Saule blanc</w:t>
                  </w:r>
                </w:p>
              </w:tc>
              <w:tc>
                <w:tcPr>
                  <w:tcW w:w="3700" w:type="dxa"/>
                  <w:tcBorders>
                    <w:top w:val="single" w:sz="1" w:space="0" w:color="BBBBBB"/>
                    <w:left w:val="single" w:sz="1" w:space="0" w:color="BBBBBB"/>
                    <w:bottom w:val="single" w:sz="1" w:space="0" w:color="BBBBBB"/>
                    <w:right w:val="single" w:sz="1" w:space="0" w:color="BBBBBB"/>
                  </w:tcBorders>
                  <w:shd w:val="clear" w:color="auto" w:fill="D5F5E3"/>
                  <w:tcMar>
                    <w:top w:w="90" w:type="dxa"/>
                    <w:left w:w="140" w:type="dxa"/>
                    <w:bottom w:w="90" w:type="dxa"/>
                    <w:right w:w="140" w:type="dxa"/>
                  </w:tcMar>
                </w:tcPr>
                <w:p w14:paraId="2C1642B7" w14:textId="77777777" w:rsidR="000377FB" w:rsidRDefault="00202130">
                  <w:pPr>
                    <w:spacing w:before="60" w:after="60"/>
                  </w:pPr>
                  <w:r>
                    <w:rPr>
                      <w:color w:val="444444"/>
                      <w:sz w:val="20"/>
                      <w:szCs w:val="20"/>
                    </w:rPr>
                    <w:t xml:space="preserve">Feuilles étroites et allongées, </w:t>
                  </w:r>
                  <w:proofErr w:type="spellStart"/>
                  <w:r>
                    <w:rPr>
                      <w:color w:val="444444"/>
                      <w:sz w:val="20"/>
                      <w:szCs w:val="20"/>
                    </w:rPr>
                    <w:t>argentees</w:t>
                  </w:r>
                  <w:proofErr w:type="spellEnd"/>
                  <w:r>
                    <w:rPr>
                      <w:color w:val="444444"/>
                      <w:sz w:val="20"/>
                      <w:szCs w:val="20"/>
                    </w:rPr>
                    <w:t xml:space="preserve"> en dessous. Branches tombantes.</w:t>
                  </w:r>
                </w:p>
              </w:tc>
              <w:tc>
                <w:tcPr>
                  <w:tcW w:w="3300" w:type="dxa"/>
                  <w:tcBorders>
                    <w:top w:val="single" w:sz="1" w:space="0" w:color="BBBBBB"/>
                    <w:left w:val="single" w:sz="1" w:space="0" w:color="BBBBBB"/>
                    <w:bottom w:val="single" w:sz="1" w:space="0" w:color="BBBBBB"/>
                    <w:right w:val="single" w:sz="1" w:space="0" w:color="BBBBBB"/>
                  </w:tcBorders>
                  <w:shd w:val="clear" w:color="auto" w:fill="D5F5E3"/>
                  <w:tcMar>
                    <w:top w:w="90" w:type="dxa"/>
                    <w:left w:w="140" w:type="dxa"/>
                    <w:bottom w:w="90" w:type="dxa"/>
                    <w:right w:w="140" w:type="dxa"/>
                  </w:tcMar>
                </w:tcPr>
                <w:p w14:paraId="6D0A409E" w14:textId="77777777" w:rsidR="000377FB" w:rsidRDefault="00202130">
                  <w:pPr>
                    <w:spacing w:before="60" w:after="60"/>
                  </w:pPr>
                  <w:proofErr w:type="spellStart"/>
                  <w:r>
                    <w:rPr>
                      <w:i/>
                      <w:iCs/>
                      <w:color w:val="444444"/>
                      <w:sz w:val="20"/>
                      <w:szCs w:val="20"/>
                    </w:rPr>
                    <w:t>Espece</w:t>
                  </w:r>
                  <w:proofErr w:type="spellEnd"/>
                  <w:r>
                    <w:rPr>
                      <w:i/>
                      <w:iCs/>
                      <w:color w:val="444444"/>
                      <w:sz w:val="20"/>
                      <w:szCs w:val="20"/>
                    </w:rPr>
                    <w:t xml:space="preserve"> dominante</w:t>
                  </w:r>
                </w:p>
              </w:tc>
            </w:tr>
            <w:tr w:rsidR="000377FB" w14:paraId="090364F4" w14:textId="77777777">
              <w:tc>
                <w:tcPr>
                  <w:tcW w:w="2400" w:type="dxa"/>
                  <w:tcBorders>
                    <w:top w:val="single" w:sz="1" w:space="0" w:color="BBBBBB"/>
                    <w:left w:val="single" w:sz="1" w:space="0" w:color="BBBBBB"/>
                    <w:bottom w:val="single" w:sz="1" w:space="0" w:color="BBBBBB"/>
                    <w:right w:val="single" w:sz="1" w:space="0" w:color="BBBBBB"/>
                  </w:tcBorders>
                  <w:shd w:val="clear" w:color="auto" w:fill="FFFFFF"/>
                  <w:tcMar>
                    <w:top w:w="90" w:type="dxa"/>
                    <w:left w:w="140" w:type="dxa"/>
                    <w:bottom w:w="90" w:type="dxa"/>
                    <w:right w:w="140" w:type="dxa"/>
                  </w:tcMar>
                </w:tcPr>
                <w:p w14:paraId="54A53EF8" w14:textId="77777777" w:rsidR="000377FB" w:rsidRDefault="00202130">
                  <w:pPr>
                    <w:spacing w:before="60" w:after="60"/>
                  </w:pPr>
                  <w:r>
                    <w:rPr>
                      <w:b/>
                      <w:bCs/>
                      <w:color w:val="27AE60"/>
                      <w:sz w:val="20"/>
                      <w:szCs w:val="20"/>
                    </w:rPr>
                    <w:t>Roseau</w:t>
                  </w:r>
                </w:p>
              </w:tc>
              <w:tc>
                <w:tcPr>
                  <w:tcW w:w="3700" w:type="dxa"/>
                  <w:tcBorders>
                    <w:top w:val="single" w:sz="1" w:space="0" w:color="BBBBBB"/>
                    <w:left w:val="single" w:sz="1" w:space="0" w:color="BBBBBB"/>
                    <w:bottom w:val="single" w:sz="1" w:space="0" w:color="BBBBBB"/>
                    <w:right w:val="single" w:sz="1" w:space="0" w:color="BBBBBB"/>
                  </w:tcBorders>
                  <w:shd w:val="clear" w:color="auto" w:fill="FFFFFF"/>
                  <w:tcMar>
                    <w:top w:w="90" w:type="dxa"/>
                    <w:left w:w="140" w:type="dxa"/>
                    <w:bottom w:w="90" w:type="dxa"/>
                    <w:right w:w="140" w:type="dxa"/>
                  </w:tcMar>
                </w:tcPr>
                <w:p w14:paraId="626D8DC1" w14:textId="77777777" w:rsidR="000377FB" w:rsidRDefault="00202130">
                  <w:pPr>
                    <w:spacing w:before="60" w:after="60"/>
                  </w:pPr>
                  <w:r>
                    <w:rPr>
                      <w:color w:val="444444"/>
                      <w:sz w:val="20"/>
                      <w:szCs w:val="20"/>
                    </w:rPr>
                    <w:t xml:space="preserve">Grandes tiges creuses, feuilles </w:t>
                  </w:r>
                  <w:proofErr w:type="spellStart"/>
                  <w:r>
                    <w:rPr>
                      <w:color w:val="444444"/>
                      <w:sz w:val="20"/>
                      <w:szCs w:val="20"/>
                    </w:rPr>
                    <w:t>rubanees</w:t>
                  </w:r>
                  <w:proofErr w:type="spellEnd"/>
                  <w:r>
                    <w:rPr>
                      <w:color w:val="444444"/>
                      <w:sz w:val="20"/>
                      <w:szCs w:val="20"/>
                    </w:rPr>
                    <w:t>, épi brun en sommet.</w:t>
                  </w:r>
                </w:p>
              </w:tc>
              <w:tc>
                <w:tcPr>
                  <w:tcW w:w="3300" w:type="dxa"/>
                  <w:tcBorders>
                    <w:top w:val="single" w:sz="1" w:space="0" w:color="BBBBBB"/>
                    <w:left w:val="single" w:sz="1" w:space="0" w:color="BBBBBB"/>
                    <w:bottom w:val="single" w:sz="1" w:space="0" w:color="BBBBBB"/>
                    <w:right w:val="single" w:sz="1" w:space="0" w:color="BBBBBB"/>
                  </w:tcBorders>
                  <w:shd w:val="clear" w:color="auto" w:fill="FFFFFF"/>
                  <w:tcMar>
                    <w:top w:w="90" w:type="dxa"/>
                    <w:left w:w="140" w:type="dxa"/>
                    <w:bottom w:w="90" w:type="dxa"/>
                    <w:right w:w="140" w:type="dxa"/>
                  </w:tcMar>
                </w:tcPr>
                <w:p w14:paraId="1FE400E7" w14:textId="77777777" w:rsidR="000377FB" w:rsidRDefault="00202130">
                  <w:pPr>
                    <w:spacing w:before="60" w:after="60"/>
                  </w:pPr>
                  <w:r>
                    <w:rPr>
                      <w:i/>
                      <w:iCs/>
                      <w:color w:val="444444"/>
                      <w:sz w:val="20"/>
                      <w:szCs w:val="20"/>
                    </w:rPr>
                    <w:t xml:space="preserve">Zones </w:t>
                  </w:r>
                  <w:proofErr w:type="spellStart"/>
                  <w:r>
                    <w:rPr>
                      <w:i/>
                      <w:iCs/>
                      <w:color w:val="444444"/>
                      <w:sz w:val="20"/>
                      <w:szCs w:val="20"/>
                    </w:rPr>
                    <w:t>marecageuses</w:t>
                  </w:r>
                  <w:proofErr w:type="spellEnd"/>
                </w:p>
              </w:tc>
            </w:tr>
            <w:tr w:rsidR="000377FB" w14:paraId="6AE4F889" w14:textId="77777777">
              <w:tc>
                <w:tcPr>
                  <w:tcW w:w="2400" w:type="dxa"/>
                  <w:tcBorders>
                    <w:top w:val="single" w:sz="1" w:space="0" w:color="BBBBBB"/>
                    <w:left w:val="single" w:sz="1" w:space="0" w:color="BBBBBB"/>
                    <w:bottom w:val="single" w:sz="1" w:space="0" w:color="BBBBBB"/>
                    <w:right w:val="single" w:sz="1" w:space="0" w:color="BBBBBB"/>
                  </w:tcBorders>
                  <w:shd w:val="clear" w:color="auto" w:fill="D5F5E3"/>
                  <w:tcMar>
                    <w:top w:w="90" w:type="dxa"/>
                    <w:left w:w="140" w:type="dxa"/>
                    <w:bottom w:w="90" w:type="dxa"/>
                    <w:right w:w="140" w:type="dxa"/>
                  </w:tcMar>
                </w:tcPr>
                <w:p w14:paraId="62449F9C" w14:textId="77777777" w:rsidR="000377FB" w:rsidRDefault="00202130">
                  <w:pPr>
                    <w:spacing w:before="60" w:after="60"/>
                  </w:pPr>
                  <w:r>
                    <w:rPr>
                      <w:b/>
                      <w:bCs/>
                      <w:color w:val="27AE60"/>
                      <w:sz w:val="20"/>
                      <w:szCs w:val="20"/>
                    </w:rPr>
                    <w:t>Peuplier noir</w:t>
                  </w:r>
                </w:p>
              </w:tc>
              <w:tc>
                <w:tcPr>
                  <w:tcW w:w="3700" w:type="dxa"/>
                  <w:tcBorders>
                    <w:top w:val="single" w:sz="1" w:space="0" w:color="BBBBBB"/>
                    <w:left w:val="single" w:sz="1" w:space="0" w:color="BBBBBB"/>
                    <w:bottom w:val="single" w:sz="1" w:space="0" w:color="BBBBBB"/>
                    <w:right w:val="single" w:sz="1" w:space="0" w:color="BBBBBB"/>
                  </w:tcBorders>
                  <w:shd w:val="clear" w:color="auto" w:fill="D5F5E3"/>
                  <w:tcMar>
                    <w:top w:w="90" w:type="dxa"/>
                    <w:left w:w="140" w:type="dxa"/>
                    <w:bottom w:w="90" w:type="dxa"/>
                    <w:right w:w="140" w:type="dxa"/>
                  </w:tcMar>
                </w:tcPr>
                <w:p w14:paraId="7DABFBA2" w14:textId="77777777" w:rsidR="000377FB" w:rsidRDefault="00202130">
                  <w:pPr>
                    <w:spacing w:before="60" w:after="60"/>
                  </w:pPr>
                  <w:r>
                    <w:rPr>
                      <w:color w:val="444444"/>
                      <w:sz w:val="20"/>
                      <w:szCs w:val="20"/>
                    </w:rPr>
                    <w:t xml:space="preserve">Ecorce sombre et </w:t>
                  </w:r>
                  <w:proofErr w:type="spellStart"/>
                  <w:r>
                    <w:rPr>
                      <w:color w:val="444444"/>
                      <w:sz w:val="20"/>
                      <w:szCs w:val="20"/>
                    </w:rPr>
                    <w:t>gercelee</w:t>
                  </w:r>
                  <w:proofErr w:type="spellEnd"/>
                  <w:r>
                    <w:rPr>
                      <w:color w:val="444444"/>
                      <w:sz w:val="20"/>
                      <w:szCs w:val="20"/>
                    </w:rPr>
                    <w:t xml:space="preserve">, feuilles triangulaires. </w:t>
                  </w:r>
                  <w:proofErr w:type="spellStart"/>
                  <w:r>
                    <w:rPr>
                      <w:color w:val="444444"/>
                      <w:sz w:val="20"/>
                      <w:szCs w:val="20"/>
                    </w:rPr>
                    <w:t>Tres</w:t>
                  </w:r>
                  <w:proofErr w:type="spellEnd"/>
                  <w:r>
                    <w:rPr>
                      <w:color w:val="444444"/>
                      <w:sz w:val="20"/>
                      <w:szCs w:val="20"/>
                    </w:rPr>
                    <w:t xml:space="preserve"> grand.</w:t>
                  </w:r>
                </w:p>
              </w:tc>
              <w:tc>
                <w:tcPr>
                  <w:tcW w:w="3300" w:type="dxa"/>
                  <w:tcBorders>
                    <w:top w:val="single" w:sz="1" w:space="0" w:color="BBBBBB"/>
                    <w:left w:val="single" w:sz="1" w:space="0" w:color="BBBBBB"/>
                    <w:bottom w:val="single" w:sz="1" w:space="0" w:color="BBBBBB"/>
                    <w:right w:val="single" w:sz="1" w:space="0" w:color="BBBBBB"/>
                  </w:tcBorders>
                  <w:shd w:val="clear" w:color="auto" w:fill="D5F5E3"/>
                  <w:tcMar>
                    <w:top w:w="90" w:type="dxa"/>
                    <w:left w:w="140" w:type="dxa"/>
                    <w:bottom w:w="90" w:type="dxa"/>
                    <w:right w:w="140" w:type="dxa"/>
                  </w:tcMar>
                </w:tcPr>
                <w:p w14:paraId="49E17F7F" w14:textId="77777777" w:rsidR="000377FB" w:rsidRDefault="00202130">
                  <w:pPr>
                    <w:spacing w:before="60" w:after="60"/>
                  </w:pPr>
                  <w:r>
                    <w:rPr>
                      <w:i/>
                      <w:iCs/>
                      <w:color w:val="444444"/>
                      <w:sz w:val="20"/>
                      <w:szCs w:val="20"/>
                    </w:rPr>
                    <w:t xml:space="preserve">Plus rare, </w:t>
                  </w:r>
                  <w:proofErr w:type="spellStart"/>
                  <w:r>
                    <w:rPr>
                      <w:i/>
                      <w:iCs/>
                      <w:color w:val="444444"/>
                      <w:sz w:val="20"/>
                      <w:szCs w:val="20"/>
                    </w:rPr>
                    <w:t>proteges</w:t>
                  </w:r>
                  <w:proofErr w:type="spellEnd"/>
                </w:p>
              </w:tc>
            </w:tr>
          </w:tbl>
          <w:p w14:paraId="6D1F91F5" w14:textId="77777777" w:rsidR="000377FB" w:rsidRDefault="000377FB"/>
        </w:tc>
      </w:tr>
    </w:tbl>
    <w:p w14:paraId="071BA2E7" w14:textId="77777777" w:rsidR="000377FB" w:rsidRDefault="000377FB">
      <w:pPr>
        <w:spacing w:before="4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106"/>
      </w:tblGrid>
      <w:tr w:rsidR="000377FB" w14:paraId="44104432" w14:textId="77777777">
        <w:tc>
          <w:tcPr>
            <w:tcW w:w="10106" w:type="dxa"/>
            <w:tcBorders>
              <w:top w:val="single" w:sz="6" w:space="0" w:color="27AE60"/>
              <w:left w:val="single" w:sz="6" w:space="0" w:color="27AE60"/>
              <w:bottom w:val="single" w:sz="6" w:space="0" w:color="27AE60"/>
              <w:right w:val="single" w:sz="6" w:space="0" w:color="27AE60"/>
            </w:tcBorders>
            <w:shd w:val="clear" w:color="auto" w:fill="FEF9E7"/>
            <w:tcMar>
              <w:top w:w="130" w:type="dxa"/>
              <w:left w:w="200" w:type="dxa"/>
              <w:bottom w:w="130" w:type="dxa"/>
              <w:right w:w="200" w:type="dxa"/>
            </w:tcMar>
          </w:tcPr>
          <w:p w14:paraId="4A452D7E" w14:textId="77777777" w:rsidR="000377FB" w:rsidRDefault="00202130">
            <w:pPr>
              <w:spacing w:before="60" w:after="60"/>
            </w:pPr>
            <w:r>
              <w:rPr>
                <w:b/>
                <w:bCs/>
                <w:color w:val="27AE60"/>
              </w:rPr>
              <w:t>MISSION 2 — Schéma de coupe de la berge</w:t>
            </w:r>
          </w:p>
          <w:p w14:paraId="5AEF0FBE" w14:textId="77777777" w:rsidR="000377FB" w:rsidRDefault="000377FB">
            <w:pPr>
              <w:spacing w:before="20" w:after="10"/>
            </w:pPr>
          </w:p>
          <w:p w14:paraId="203BC51E" w14:textId="77777777" w:rsidR="000377FB" w:rsidRDefault="00202130">
            <w:pPr>
              <w:spacing w:before="60" w:after="60"/>
            </w:pPr>
            <w:r>
              <w:rPr>
                <w:b/>
                <w:bCs/>
                <w:color w:val="444444"/>
                <w:sz w:val="20"/>
                <w:szCs w:val="20"/>
              </w:rPr>
              <w:t>Eléments attendus de gauche à droite :</w:t>
            </w:r>
          </w:p>
          <w:p w14:paraId="3005C240" w14:textId="77777777" w:rsidR="000377FB" w:rsidRDefault="00202130">
            <w:pPr>
              <w:spacing w:before="60" w:after="60"/>
            </w:pPr>
            <w:r>
              <w:rPr>
                <w:color w:val="444444"/>
                <w:sz w:val="20"/>
                <w:szCs w:val="20"/>
              </w:rPr>
              <w:t>• Eau du fleuve (zone 1) : Brochets, Canards, Castors</w:t>
            </w:r>
          </w:p>
          <w:p w14:paraId="67F9ED7C" w14:textId="77777777" w:rsidR="000377FB" w:rsidRDefault="00202130">
            <w:pPr>
              <w:spacing w:before="60" w:after="60"/>
            </w:pPr>
            <w:r>
              <w:rPr>
                <w:color w:val="444444"/>
                <w:sz w:val="20"/>
                <w:szCs w:val="20"/>
              </w:rPr>
              <w:t xml:space="preserve">• Graviers / berge (zone 2) : Saules, Loutres, </w:t>
            </w:r>
            <w:proofErr w:type="spellStart"/>
            <w:r>
              <w:rPr>
                <w:color w:val="444444"/>
                <w:sz w:val="20"/>
                <w:szCs w:val="20"/>
              </w:rPr>
              <w:t>Héron</w:t>
            </w:r>
            <w:proofErr w:type="spellEnd"/>
          </w:p>
          <w:p w14:paraId="7A189EE3" w14:textId="77777777" w:rsidR="000377FB" w:rsidRDefault="00202130">
            <w:pPr>
              <w:spacing w:before="60" w:after="60"/>
            </w:pPr>
            <w:r>
              <w:rPr>
                <w:color w:val="444444"/>
                <w:sz w:val="20"/>
                <w:szCs w:val="20"/>
              </w:rPr>
              <w:t>• Ripisylve (zone 3) : Peupliers noirs, Roseaux, Salicaire, fauvettes</w:t>
            </w:r>
          </w:p>
          <w:p w14:paraId="1D945970" w14:textId="77777777" w:rsidR="000377FB" w:rsidRDefault="00202130">
            <w:pPr>
              <w:spacing w:before="60" w:after="60"/>
            </w:pPr>
            <w:r>
              <w:rPr>
                <w:color w:val="444444"/>
                <w:sz w:val="20"/>
                <w:szCs w:val="20"/>
              </w:rPr>
              <w:t>• Digue (zone 4) : zone de transition ripisylve/digue</w:t>
            </w:r>
          </w:p>
          <w:p w14:paraId="5F37D19C" w14:textId="77777777" w:rsidR="000377FB" w:rsidRDefault="000377FB">
            <w:pPr>
              <w:spacing w:before="10" w:after="10"/>
            </w:pPr>
          </w:p>
          <w:p w14:paraId="7B714927" w14:textId="77777777" w:rsidR="000377FB" w:rsidRDefault="00202130">
            <w:pPr>
              <w:spacing w:before="60" w:after="60"/>
            </w:pPr>
            <w:proofErr w:type="spellStart"/>
            <w:r>
              <w:rPr>
                <w:i/>
                <w:iCs/>
                <w:color w:val="BA4A00"/>
                <w:sz w:val="20"/>
                <w:szCs w:val="20"/>
              </w:rPr>
              <w:t>Criteres</w:t>
            </w:r>
            <w:proofErr w:type="spellEnd"/>
            <w:r>
              <w:rPr>
                <w:i/>
                <w:iCs/>
                <w:color w:val="BA4A00"/>
                <w:sz w:val="20"/>
                <w:szCs w:val="20"/>
              </w:rPr>
              <w:t xml:space="preserve"> d’</w:t>
            </w:r>
            <w:proofErr w:type="spellStart"/>
            <w:r>
              <w:rPr>
                <w:i/>
                <w:iCs/>
                <w:color w:val="BA4A00"/>
                <w:sz w:val="20"/>
                <w:szCs w:val="20"/>
              </w:rPr>
              <w:t>evaluation</w:t>
            </w:r>
            <w:proofErr w:type="spellEnd"/>
            <w:r>
              <w:rPr>
                <w:i/>
                <w:iCs/>
                <w:color w:val="BA4A00"/>
                <w:sz w:val="20"/>
                <w:szCs w:val="20"/>
              </w:rPr>
              <w:t xml:space="preserve"> : logique de zonation (aquatique -&gt; humide -&gt; terrestre), au moins 3 espèces placées correctement.</w:t>
            </w:r>
          </w:p>
        </w:tc>
      </w:tr>
    </w:tbl>
    <w:p w14:paraId="3F1502B6" w14:textId="77777777" w:rsidR="000377FB" w:rsidRDefault="000377FB">
      <w:pPr>
        <w:spacing w:before="4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106"/>
      </w:tblGrid>
      <w:tr w:rsidR="000377FB" w14:paraId="374EADE8" w14:textId="77777777">
        <w:tc>
          <w:tcPr>
            <w:tcW w:w="10106" w:type="dxa"/>
            <w:tcBorders>
              <w:top w:val="single" w:sz="6" w:space="0" w:color="27AE60"/>
              <w:left w:val="single" w:sz="6" w:space="0" w:color="27AE60"/>
              <w:bottom w:val="single" w:sz="6" w:space="0" w:color="27AE60"/>
              <w:right w:val="single" w:sz="6" w:space="0" w:color="27AE60"/>
            </w:tcBorders>
            <w:shd w:val="clear" w:color="auto" w:fill="D5F5E3"/>
            <w:tcMar>
              <w:top w:w="130" w:type="dxa"/>
              <w:left w:w="200" w:type="dxa"/>
              <w:bottom w:w="130" w:type="dxa"/>
              <w:right w:w="200" w:type="dxa"/>
            </w:tcMar>
          </w:tcPr>
          <w:p w14:paraId="2415E413" w14:textId="77777777" w:rsidR="000377FB" w:rsidRDefault="00202130">
            <w:pPr>
              <w:spacing w:before="60" w:after="60"/>
            </w:pPr>
            <w:r>
              <w:rPr>
                <w:b/>
                <w:bCs/>
                <w:color w:val="27AE60"/>
              </w:rPr>
              <w:t>MISSION 3 — Analyse du Doc. 2 (population du Castor)</w:t>
            </w:r>
          </w:p>
          <w:p w14:paraId="76DB6C37" w14:textId="77777777" w:rsidR="000377FB" w:rsidRDefault="000377FB">
            <w:pPr>
              <w:spacing w:before="20" w:after="10"/>
            </w:pPr>
          </w:p>
          <w:p w14:paraId="5AD3667A" w14:textId="77777777" w:rsidR="000377FB" w:rsidRDefault="00202130">
            <w:pPr>
              <w:spacing w:before="60" w:after="60"/>
            </w:pPr>
            <w:r>
              <w:rPr>
                <w:b/>
                <w:bCs/>
                <w:color w:val="444444"/>
                <w:sz w:val="20"/>
                <w:szCs w:val="20"/>
              </w:rPr>
              <w:t>Evolution attendue :</w:t>
            </w:r>
          </w:p>
          <w:p w14:paraId="7B0F30C1" w14:textId="77777777" w:rsidR="000377FB" w:rsidRDefault="00202130">
            <w:pPr>
              <w:spacing w:before="60" w:after="60"/>
            </w:pPr>
            <w:r>
              <w:rPr>
                <w:color w:val="444444"/>
                <w:sz w:val="20"/>
                <w:szCs w:val="20"/>
              </w:rPr>
              <w:t>• Effondrement au XIXe siècle : chasse intensive pour la fourrure et le castoréum (sécrétion utilisée en médecine et en parfumerie) + destruction des zones humides.</w:t>
            </w:r>
          </w:p>
          <w:p w14:paraId="10CE6589" w14:textId="77777777" w:rsidR="000377FB" w:rsidRDefault="00202130">
            <w:pPr>
              <w:spacing w:before="60" w:after="60"/>
            </w:pPr>
            <w:r>
              <w:rPr>
                <w:color w:val="444444"/>
                <w:sz w:val="20"/>
                <w:szCs w:val="20"/>
              </w:rPr>
              <w:t>• Quasi-extinction : moins de 100 individus en France dans les années 1950.</w:t>
            </w:r>
          </w:p>
          <w:p w14:paraId="5919F157" w14:textId="77777777" w:rsidR="000377FB" w:rsidRDefault="00202130">
            <w:pPr>
              <w:spacing w:before="60" w:after="60"/>
            </w:pPr>
            <w:r>
              <w:rPr>
                <w:color w:val="444444"/>
                <w:sz w:val="20"/>
                <w:szCs w:val="20"/>
              </w:rPr>
              <w:t xml:space="preserve">• Retour progressif depuis 1970 : grâce à la protection légale (espèce protégée en France), amélioration de la qualité de l’eau et programmes de </w:t>
            </w:r>
            <w:proofErr w:type="spellStart"/>
            <w:r>
              <w:rPr>
                <w:color w:val="444444"/>
                <w:sz w:val="20"/>
                <w:szCs w:val="20"/>
              </w:rPr>
              <w:t>reéintroduction</w:t>
            </w:r>
            <w:proofErr w:type="spellEnd"/>
            <w:r>
              <w:rPr>
                <w:color w:val="444444"/>
                <w:sz w:val="20"/>
                <w:szCs w:val="20"/>
              </w:rPr>
              <w:t>.</w:t>
            </w:r>
          </w:p>
          <w:p w14:paraId="534C75C3" w14:textId="77777777" w:rsidR="000377FB" w:rsidRDefault="00202130">
            <w:pPr>
              <w:spacing w:before="60" w:after="60"/>
            </w:pPr>
            <w:r>
              <w:rPr>
                <w:color w:val="444444"/>
                <w:sz w:val="20"/>
                <w:szCs w:val="20"/>
              </w:rPr>
              <w:t>• Aujourd’hui : +20 000 individus, recolonisation progressive du Rhône.</w:t>
            </w:r>
          </w:p>
        </w:tc>
      </w:tr>
    </w:tbl>
    <w:p w14:paraId="60725E9E" w14:textId="77777777" w:rsidR="000377FB" w:rsidRDefault="000377FB">
      <w:pPr>
        <w:spacing w:before="4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10"/>
        <w:gridCol w:w="9296"/>
      </w:tblGrid>
      <w:tr w:rsidR="000377FB" w14:paraId="4FA1EE58" w14:textId="77777777">
        <w:tc>
          <w:tcPr>
            <w:tcW w:w="500" w:type="dxa"/>
            <w:tcBorders>
              <w:top w:val="none" w:sz="0" w:space="0" w:color="FFFFFF"/>
              <w:left w:val="none" w:sz="0" w:space="0" w:color="FFFFFF"/>
              <w:bottom w:val="none" w:sz="0" w:space="0" w:color="FFFFFF"/>
              <w:right w:val="none" w:sz="0" w:space="0" w:color="FFFFFF"/>
            </w:tcBorders>
            <w:shd w:val="clear" w:color="auto" w:fill="0E6655"/>
            <w:tcMar>
              <w:top w:w="100" w:type="dxa"/>
              <w:left w:w="60" w:type="dxa"/>
              <w:bottom w:w="100" w:type="dxa"/>
              <w:right w:w="60" w:type="dxa"/>
            </w:tcMar>
            <w:vAlign w:val="center"/>
          </w:tcPr>
          <w:p w14:paraId="1EA4BC3A" w14:textId="77777777" w:rsidR="000377FB" w:rsidRDefault="00202130">
            <w:pPr>
              <w:jc w:val="center"/>
            </w:pPr>
            <w:r>
              <w:rPr>
                <w:b/>
                <w:bCs/>
                <w:color w:val="FFFFFF"/>
                <w:sz w:val="17"/>
                <w:szCs w:val="17"/>
              </w:rPr>
              <w:lastRenderedPageBreak/>
              <w:t>ONE</w:t>
            </w:r>
          </w:p>
          <w:p w14:paraId="30D5B4F8" w14:textId="77777777" w:rsidR="000377FB" w:rsidRDefault="00202130">
            <w:pPr>
              <w:jc w:val="center"/>
            </w:pPr>
            <w:r>
              <w:rPr>
                <w:b/>
                <w:bCs/>
                <w:color w:val="FFFFFF"/>
                <w:sz w:val="17"/>
                <w:szCs w:val="17"/>
              </w:rPr>
              <w:t>HEALTH</w:t>
            </w:r>
          </w:p>
        </w:tc>
        <w:tc>
          <w:tcPr>
            <w:tcW w:w="9606" w:type="dxa"/>
            <w:tcBorders>
              <w:top w:val="single" w:sz="4" w:space="0" w:color="0E6655"/>
              <w:left w:val="single" w:sz="4" w:space="0" w:color="0E6655"/>
              <w:bottom w:val="single" w:sz="4" w:space="0" w:color="0E6655"/>
              <w:right w:val="single" w:sz="4" w:space="0" w:color="0E6655"/>
            </w:tcBorders>
            <w:shd w:val="clear" w:color="auto" w:fill="D0ECE7"/>
            <w:tcMar>
              <w:top w:w="100" w:type="dxa"/>
              <w:left w:w="160" w:type="dxa"/>
              <w:bottom w:w="100" w:type="dxa"/>
              <w:right w:w="120" w:type="dxa"/>
            </w:tcMar>
          </w:tcPr>
          <w:p w14:paraId="118C54E7" w14:textId="77777777" w:rsidR="000377FB" w:rsidRDefault="00202130">
            <w:pPr>
              <w:spacing w:before="60" w:after="60"/>
            </w:pPr>
            <w:r>
              <w:rPr>
                <w:b/>
                <w:bCs/>
                <w:color w:val="0E6655"/>
                <w:sz w:val="21"/>
                <w:szCs w:val="21"/>
              </w:rPr>
              <w:t xml:space="preserve">One Health — </w:t>
            </w:r>
            <w:r>
              <w:rPr>
                <w:color w:val="444444"/>
                <w:sz w:val="21"/>
                <w:szCs w:val="21"/>
              </w:rPr>
              <w:t xml:space="preserve">La disparition du castor et de la loutre (indicateurs de qualité de l’eau) signalerait une </w:t>
            </w:r>
            <w:proofErr w:type="spellStart"/>
            <w:r>
              <w:rPr>
                <w:color w:val="444444"/>
                <w:sz w:val="21"/>
                <w:szCs w:val="21"/>
              </w:rPr>
              <w:t>degradation</w:t>
            </w:r>
            <w:proofErr w:type="spellEnd"/>
            <w:r>
              <w:rPr>
                <w:color w:val="444444"/>
                <w:sz w:val="21"/>
                <w:szCs w:val="21"/>
              </w:rPr>
              <w:t xml:space="preserve"> de l’eau du Rhone. La ripisylve filtre les nitrates agricoles avant qu’ils n’atteignent notre eau potable : sa </w:t>
            </w:r>
            <w:proofErr w:type="spellStart"/>
            <w:r>
              <w:rPr>
                <w:color w:val="444444"/>
                <w:sz w:val="21"/>
                <w:szCs w:val="21"/>
              </w:rPr>
              <w:t>degradation</w:t>
            </w:r>
            <w:proofErr w:type="spellEnd"/>
            <w:r>
              <w:rPr>
                <w:color w:val="444444"/>
                <w:sz w:val="21"/>
                <w:szCs w:val="21"/>
              </w:rPr>
              <w:t xml:space="preserve"> nous concerne directement.</w:t>
            </w:r>
          </w:p>
        </w:tc>
      </w:tr>
    </w:tbl>
    <w:p w14:paraId="12418A4D" w14:textId="77777777" w:rsidR="000377FB" w:rsidRDefault="000377FB">
      <w:pPr>
        <w:spacing w:before="80" w:after="60"/>
      </w:pPr>
    </w:p>
    <w:p w14:paraId="776367C3" w14:textId="77777777" w:rsidR="000377FB" w:rsidRDefault="00202130">
      <w:r>
        <w:br w:type="page"/>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100"/>
        <w:gridCol w:w="9006"/>
      </w:tblGrid>
      <w:tr w:rsidR="000377FB" w14:paraId="4B929739" w14:textId="77777777">
        <w:tc>
          <w:tcPr>
            <w:tcW w:w="1100" w:type="dxa"/>
            <w:tcBorders>
              <w:top w:val="none" w:sz="0" w:space="0" w:color="FFFFFF"/>
              <w:left w:val="none" w:sz="0" w:space="0" w:color="FFFFFF"/>
              <w:bottom w:val="none" w:sz="0" w:space="0" w:color="FFFFFF"/>
              <w:right w:val="none" w:sz="0" w:space="0" w:color="FFFFFF"/>
            </w:tcBorders>
            <w:shd w:val="clear" w:color="auto" w:fill="7B241C"/>
            <w:tcMar>
              <w:top w:w="120" w:type="dxa"/>
              <w:left w:w="80" w:type="dxa"/>
              <w:bottom w:w="120" w:type="dxa"/>
              <w:right w:w="80" w:type="dxa"/>
            </w:tcMar>
            <w:vAlign w:val="center"/>
          </w:tcPr>
          <w:p w14:paraId="3B90A218" w14:textId="77777777" w:rsidR="000377FB" w:rsidRDefault="00202130">
            <w:pPr>
              <w:jc w:val="center"/>
            </w:pPr>
            <w:r>
              <w:rPr>
                <w:b/>
                <w:bCs/>
                <w:color w:val="FFFFFF"/>
                <w:sz w:val="48"/>
                <w:szCs w:val="48"/>
              </w:rPr>
              <w:lastRenderedPageBreak/>
              <w:t>7</w:t>
            </w:r>
          </w:p>
        </w:tc>
        <w:tc>
          <w:tcPr>
            <w:tcW w:w="9006" w:type="dxa"/>
            <w:tcBorders>
              <w:top w:val="none" w:sz="0" w:space="0" w:color="FFFFFF"/>
              <w:left w:val="none" w:sz="0" w:space="0" w:color="FFFFFF"/>
              <w:bottom w:val="none" w:sz="0" w:space="0" w:color="FFFFFF"/>
              <w:right w:val="none" w:sz="0" w:space="0" w:color="FFFFFF"/>
            </w:tcBorders>
            <w:shd w:val="clear" w:color="auto" w:fill="FADBD8"/>
            <w:tcMar>
              <w:top w:w="120" w:type="dxa"/>
              <w:left w:w="220" w:type="dxa"/>
              <w:bottom w:w="120" w:type="dxa"/>
              <w:right w:w="160" w:type="dxa"/>
            </w:tcMar>
            <w:vAlign w:val="center"/>
          </w:tcPr>
          <w:p w14:paraId="36A74F1B" w14:textId="77777777" w:rsidR="000377FB" w:rsidRDefault="00202130">
            <w:pPr>
              <w:spacing w:before="60" w:after="60"/>
            </w:pPr>
            <w:r>
              <w:rPr>
                <w:b/>
                <w:bCs/>
                <w:color w:val="7B241C"/>
                <w:sz w:val="30"/>
                <w:szCs w:val="30"/>
              </w:rPr>
              <w:t>FICHE 7 — LES CRUES DU RHÔNE</w:t>
            </w:r>
          </w:p>
        </w:tc>
      </w:tr>
    </w:tbl>
    <w:p w14:paraId="51C04C6F" w14:textId="77777777" w:rsidR="000377FB" w:rsidRDefault="000377FB">
      <w:pPr>
        <w:spacing w:before="6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106"/>
      </w:tblGrid>
      <w:tr w:rsidR="000377FB" w14:paraId="70ADA152" w14:textId="77777777">
        <w:tc>
          <w:tcPr>
            <w:tcW w:w="10106" w:type="dxa"/>
            <w:tcBorders>
              <w:top w:val="single" w:sz="6" w:space="0" w:color="7B241C"/>
              <w:left w:val="single" w:sz="6" w:space="0" w:color="7B241C"/>
              <w:bottom w:val="single" w:sz="6" w:space="0" w:color="7B241C"/>
              <w:right w:val="single" w:sz="6" w:space="0" w:color="7B241C"/>
            </w:tcBorders>
            <w:shd w:val="clear" w:color="auto" w:fill="FADBD8"/>
            <w:tcMar>
              <w:top w:w="130" w:type="dxa"/>
              <w:left w:w="200" w:type="dxa"/>
              <w:bottom w:w="130" w:type="dxa"/>
              <w:right w:w="200" w:type="dxa"/>
            </w:tcMar>
          </w:tcPr>
          <w:p w14:paraId="59411949" w14:textId="77777777" w:rsidR="000377FB" w:rsidRDefault="00202130">
            <w:pPr>
              <w:spacing w:before="60" w:after="60"/>
            </w:pPr>
            <w:r>
              <w:rPr>
                <w:b/>
                <w:bCs/>
                <w:color w:val="7B241C"/>
              </w:rPr>
              <w:t>MISSION 1 — Analyse du Doc. 1 : plus haute crue et tendance</w:t>
            </w:r>
          </w:p>
          <w:p w14:paraId="3173F2FE" w14:textId="77777777" w:rsidR="000377FB" w:rsidRDefault="000377FB">
            <w:pPr>
              <w:spacing w:before="20" w:after="10"/>
            </w:pPr>
          </w:p>
          <w:p w14:paraId="483DBC36" w14:textId="77777777" w:rsidR="000377FB" w:rsidRDefault="00202130">
            <w:pPr>
              <w:spacing w:before="60" w:after="60"/>
            </w:pPr>
            <w:r>
              <w:rPr>
                <w:b/>
                <w:bCs/>
                <w:color w:val="7B241C"/>
                <w:sz w:val="21"/>
                <w:szCs w:val="21"/>
              </w:rPr>
              <w:t xml:space="preserve">Crue la plus haute : </w:t>
            </w:r>
            <w:r>
              <w:rPr>
                <w:color w:val="444444"/>
                <w:sz w:val="21"/>
                <w:szCs w:val="21"/>
              </w:rPr>
              <w:t>Mai 1856 — 20,2 m (visite de Napoléon III).</w:t>
            </w:r>
          </w:p>
          <w:p w14:paraId="036A3777" w14:textId="77777777" w:rsidR="000377FB" w:rsidRDefault="000377FB">
            <w:pPr>
              <w:spacing w:before="10" w:after="10"/>
            </w:pPr>
          </w:p>
          <w:p w14:paraId="1CDE8D86" w14:textId="77777777" w:rsidR="000377FB" w:rsidRDefault="00202130">
            <w:pPr>
              <w:spacing w:before="60" w:after="60"/>
            </w:pPr>
            <w:r>
              <w:rPr>
                <w:b/>
                <w:bCs/>
                <w:color w:val="444444"/>
                <w:sz w:val="20"/>
                <w:szCs w:val="20"/>
              </w:rPr>
              <w:t>Tendance observée :</w:t>
            </w:r>
          </w:p>
          <w:p w14:paraId="20E8177C" w14:textId="77777777" w:rsidR="000377FB" w:rsidRDefault="00202130">
            <w:pPr>
              <w:spacing w:before="60" w:after="60"/>
            </w:pPr>
            <w:r>
              <w:rPr>
                <w:color w:val="444444"/>
                <w:sz w:val="20"/>
                <w:szCs w:val="20"/>
              </w:rPr>
              <w:t>• XIXe siècle : crues très hautes (19–20 m) car aucun aménagement protecteur.</w:t>
            </w:r>
          </w:p>
          <w:p w14:paraId="02D9C6AB" w14:textId="77777777" w:rsidR="000377FB" w:rsidRDefault="00202130">
            <w:pPr>
              <w:spacing w:before="60" w:after="60"/>
            </w:pPr>
            <w:r>
              <w:rPr>
                <w:color w:val="444444"/>
                <w:sz w:val="20"/>
                <w:szCs w:val="20"/>
              </w:rPr>
              <w:t>• XXe siècle : baisse progressive grâce aux travaux CNR, digues et barrages.</w:t>
            </w:r>
          </w:p>
          <w:p w14:paraId="77A740B2" w14:textId="77777777" w:rsidR="000377FB" w:rsidRDefault="00202130">
            <w:pPr>
              <w:spacing w:before="60" w:after="60"/>
            </w:pPr>
            <w:r>
              <w:rPr>
                <w:color w:val="444444"/>
                <w:sz w:val="20"/>
                <w:szCs w:val="20"/>
              </w:rPr>
              <w:t>• XXIe siècle : crues réduites en hauteur mais risque persiste et augmente avec le réchauffement.</w:t>
            </w:r>
          </w:p>
          <w:p w14:paraId="6669DDCE" w14:textId="77777777" w:rsidR="000377FB" w:rsidRDefault="000377FB">
            <w:pPr>
              <w:spacing w:before="10" w:after="10"/>
            </w:pPr>
          </w:p>
          <w:p w14:paraId="066F2366" w14:textId="77777777" w:rsidR="000377FB" w:rsidRDefault="00202130">
            <w:pPr>
              <w:spacing w:before="60" w:after="60"/>
            </w:pPr>
            <w:r>
              <w:rPr>
                <w:b/>
                <w:bCs/>
                <w:color w:val="BA4A00"/>
                <w:sz w:val="20"/>
                <w:szCs w:val="20"/>
              </w:rPr>
              <w:t xml:space="preserve">Nuance importante : </w:t>
            </w:r>
            <w:r>
              <w:rPr>
                <w:color w:val="444444"/>
                <w:sz w:val="20"/>
                <w:szCs w:val="20"/>
              </w:rPr>
              <w:t>les digues et barrages ont réduit la hauteur DES CRUES MESURÉES, mais pas le volume d’eau. Les crues restent dangereuses.</w:t>
            </w:r>
          </w:p>
        </w:tc>
      </w:tr>
    </w:tbl>
    <w:p w14:paraId="5012B981" w14:textId="77777777" w:rsidR="000377FB" w:rsidRDefault="000377FB">
      <w:pPr>
        <w:spacing w:before="4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106"/>
      </w:tblGrid>
      <w:tr w:rsidR="000377FB" w14:paraId="5339C7AA" w14:textId="77777777">
        <w:tc>
          <w:tcPr>
            <w:tcW w:w="10106" w:type="dxa"/>
            <w:tcBorders>
              <w:top w:val="single" w:sz="6" w:space="0" w:color="7B241C"/>
              <w:left w:val="single" w:sz="6" w:space="0" w:color="7B241C"/>
              <w:bottom w:val="single" w:sz="6" w:space="0" w:color="7B241C"/>
              <w:right w:val="single" w:sz="6" w:space="0" w:color="7B241C"/>
            </w:tcBorders>
            <w:shd w:val="clear" w:color="auto" w:fill="FEF9E7"/>
            <w:tcMar>
              <w:top w:w="130" w:type="dxa"/>
              <w:left w:w="200" w:type="dxa"/>
              <w:bottom w:w="130" w:type="dxa"/>
              <w:right w:w="200" w:type="dxa"/>
            </w:tcMar>
          </w:tcPr>
          <w:p w14:paraId="7963674C" w14:textId="77777777" w:rsidR="000377FB" w:rsidRDefault="00202130">
            <w:pPr>
              <w:spacing w:before="60" w:after="60"/>
            </w:pPr>
            <w:r>
              <w:rPr>
                <w:b/>
                <w:bCs/>
                <w:color w:val="7B241C"/>
              </w:rPr>
              <w:t>MISSION 2 — Aménagements humains ayant modifié la hauteur des crues</w:t>
            </w:r>
          </w:p>
          <w:p w14:paraId="757EBBDA" w14:textId="77777777" w:rsidR="000377FB" w:rsidRDefault="000377FB">
            <w:pPr>
              <w:spacing w:before="20" w:after="10"/>
            </w:pPr>
          </w:p>
          <w:p w14:paraId="19F9941B" w14:textId="77777777" w:rsidR="000377FB" w:rsidRDefault="00202130">
            <w:pPr>
              <w:spacing w:before="60" w:after="60"/>
            </w:pPr>
            <w:r>
              <w:rPr>
                <w:color w:val="444444"/>
                <w:sz w:val="20"/>
                <w:szCs w:val="20"/>
              </w:rPr>
              <w:t>Réponse attendue (citer deux parmi les suivants) :</w:t>
            </w:r>
          </w:p>
          <w:p w14:paraId="16B397AB" w14:textId="77777777" w:rsidR="000377FB" w:rsidRDefault="00202130">
            <w:pPr>
              <w:spacing w:before="60" w:after="60"/>
            </w:pPr>
            <w:r>
              <w:rPr>
                <w:color w:val="444444"/>
                <w:sz w:val="20"/>
                <w:szCs w:val="20"/>
              </w:rPr>
              <w:t>• Les digues de Pont-Saint-Esprit (rehaussement de 10 cm — fiche 3)</w:t>
            </w:r>
          </w:p>
          <w:p w14:paraId="02CE3605" w14:textId="77777777" w:rsidR="000377FB" w:rsidRDefault="00202130">
            <w:pPr>
              <w:spacing w:before="60" w:after="60"/>
            </w:pPr>
            <w:r>
              <w:rPr>
                <w:color w:val="444444"/>
                <w:sz w:val="20"/>
                <w:szCs w:val="20"/>
              </w:rPr>
              <w:t>• Les barrages de la Compagnie Nationale du Rhône (CNR) : régulent le débit</w:t>
            </w:r>
          </w:p>
          <w:p w14:paraId="3BFB0874" w14:textId="77777777" w:rsidR="000377FB" w:rsidRDefault="00202130">
            <w:pPr>
              <w:spacing w:before="60" w:after="60"/>
            </w:pPr>
            <w:r>
              <w:rPr>
                <w:color w:val="444444"/>
                <w:sz w:val="20"/>
                <w:szCs w:val="20"/>
              </w:rPr>
              <w:t>• Les travaux de canalisation du XIXe siècle (endiguement systématique)</w:t>
            </w:r>
          </w:p>
          <w:p w14:paraId="28800B2F" w14:textId="77777777" w:rsidR="000377FB" w:rsidRDefault="00202130">
            <w:pPr>
              <w:spacing w:before="60" w:after="60"/>
            </w:pPr>
            <w:r>
              <w:rPr>
                <w:color w:val="444444"/>
                <w:sz w:val="20"/>
                <w:szCs w:val="20"/>
              </w:rPr>
              <w:t>• Les réservoirs alpins et les retenues qui lissent les crues</w:t>
            </w:r>
          </w:p>
        </w:tc>
      </w:tr>
    </w:tbl>
    <w:p w14:paraId="6AADAA6F" w14:textId="77777777" w:rsidR="000377FB" w:rsidRDefault="000377FB">
      <w:pPr>
        <w:spacing w:before="4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106"/>
      </w:tblGrid>
      <w:tr w:rsidR="000377FB" w14:paraId="5D9A2E5B" w14:textId="77777777">
        <w:tc>
          <w:tcPr>
            <w:tcW w:w="10106" w:type="dxa"/>
            <w:tcBorders>
              <w:top w:val="single" w:sz="6" w:space="0" w:color="7B241C"/>
              <w:left w:val="single" w:sz="6" w:space="0" w:color="7B241C"/>
              <w:bottom w:val="single" w:sz="6" w:space="0" w:color="7B241C"/>
              <w:right w:val="single" w:sz="6" w:space="0" w:color="7B241C"/>
            </w:tcBorders>
            <w:shd w:val="clear" w:color="auto" w:fill="FADBD8"/>
            <w:tcMar>
              <w:top w:w="130" w:type="dxa"/>
              <w:left w:w="200" w:type="dxa"/>
              <w:bottom w:w="130" w:type="dxa"/>
              <w:right w:w="200" w:type="dxa"/>
            </w:tcMar>
          </w:tcPr>
          <w:p w14:paraId="237050D3" w14:textId="77777777" w:rsidR="000377FB" w:rsidRDefault="00202130">
            <w:pPr>
              <w:spacing w:before="60" w:after="60"/>
            </w:pPr>
            <w:r>
              <w:rPr>
                <w:b/>
                <w:bCs/>
                <w:color w:val="7B241C"/>
              </w:rPr>
              <w:t>MISSION 3 — Calcul de réduction</w:t>
            </w:r>
          </w:p>
          <w:p w14:paraId="26D962BB" w14:textId="77777777" w:rsidR="000377FB" w:rsidRDefault="000377FB">
            <w:pPr>
              <w:spacing w:before="20" w:after="10"/>
            </w:pPr>
          </w:p>
          <w:p w14:paraId="7CAD5C9F" w14:textId="77777777" w:rsidR="000377FB" w:rsidRDefault="00202130">
            <w:pPr>
              <w:spacing w:before="60" w:after="60"/>
            </w:pPr>
            <w:r>
              <w:rPr>
                <w:b/>
                <w:bCs/>
                <w:color w:val="B71BD8"/>
                <w:sz w:val="21"/>
                <w:szCs w:val="21"/>
              </w:rPr>
              <w:t>Calcul :</w:t>
            </w:r>
          </w:p>
          <w:p w14:paraId="21C744E9" w14:textId="77777777" w:rsidR="000377FB" w:rsidRDefault="00202130">
            <w:pPr>
              <w:spacing w:before="60" w:after="60"/>
            </w:pPr>
            <w:r>
              <w:rPr>
                <w:b/>
                <w:bCs/>
                <w:color w:val="7B241C"/>
                <w:sz w:val="21"/>
                <w:szCs w:val="21"/>
              </w:rPr>
              <w:t>Différence : 20,2 m − 11,8 m = 8,4 m de réduction</w:t>
            </w:r>
          </w:p>
          <w:p w14:paraId="74AB6FF0" w14:textId="77777777" w:rsidR="000377FB" w:rsidRDefault="00202130">
            <w:pPr>
              <w:spacing w:before="60" w:after="60"/>
            </w:pPr>
            <w:r>
              <w:rPr>
                <w:b/>
                <w:bCs/>
                <w:color w:val="7B241C"/>
                <w:sz w:val="21"/>
                <w:szCs w:val="21"/>
              </w:rPr>
              <w:t>Pourcentage : (8,4 ÷ 20,2) x 100 = 41,6 % de réduction</w:t>
            </w:r>
          </w:p>
          <w:p w14:paraId="6FF24D76" w14:textId="77777777" w:rsidR="000377FB" w:rsidRDefault="000377FB">
            <w:pPr>
              <w:spacing w:before="10" w:after="10"/>
            </w:pPr>
          </w:p>
          <w:p w14:paraId="3D928AB3" w14:textId="77777777" w:rsidR="000377FB" w:rsidRDefault="00202130">
            <w:pPr>
              <w:spacing w:before="60" w:after="60"/>
            </w:pPr>
            <w:r>
              <w:rPr>
                <w:color w:val="444444"/>
                <w:sz w:val="20"/>
                <w:szCs w:val="20"/>
              </w:rPr>
              <w:t>Interprétation : les aménagements humains ont permis de réduire la hauteur des crues de près de 42 %. Mais avec le réchauffement, des évènements extrêmes restent possibles.</w:t>
            </w:r>
          </w:p>
          <w:p w14:paraId="39DFBEFB" w14:textId="77777777" w:rsidR="000377FB" w:rsidRDefault="000377FB">
            <w:pPr>
              <w:spacing w:before="10" w:after="10"/>
            </w:pPr>
          </w:p>
          <w:p w14:paraId="57AE87BC" w14:textId="77777777" w:rsidR="000377FB" w:rsidRDefault="00202130">
            <w:pPr>
              <w:spacing w:before="60" w:after="60"/>
            </w:pPr>
            <w:r>
              <w:rPr>
                <w:i/>
                <w:iCs/>
                <w:color w:val="1A5276"/>
                <w:sz w:val="20"/>
                <w:szCs w:val="20"/>
              </w:rPr>
              <w:t>Aller plus loin : comparer avec la marge de sécurité de la digue (0,50 m) calculée en fiche 3.</w:t>
            </w:r>
          </w:p>
        </w:tc>
      </w:tr>
    </w:tbl>
    <w:p w14:paraId="7EF14AF2" w14:textId="77777777" w:rsidR="000377FB" w:rsidRDefault="000377FB">
      <w:pPr>
        <w:spacing w:before="4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10"/>
        <w:gridCol w:w="9296"/>
      </w:tblGrid>
      <w:tr w:rsidR="000377FB" w14:paraId="6C6DDDCF" w14:textId="77777777">
        <w:tc>
          <w:tcPr>
            <w:tcW w:w="500" w:type="dxa"/>
            <w:tcBorders>
              <w:top w:val="none" w:sz="0" w:space="0" w:color="FFFFFF"/>
              <w:left w:val="none" w:sz="0" w:space="0" w:color="FFFFFF"/>
              <w:bottom w:val="none" w:sz="0" w:space="0" w:color="FFFFFF"/>
              <w:right w:val="none" w:sz="0" w:space="0" w:color="FFFFFF"/>
            </w:tcBorders>
            <w:shd w:val="clear" w:color="auto" w:fill="0E6655"/>
            <w:tcMar>
              <w:top w:w="100" w:type="dxa"/>
              <w:left w:w="60" w:type="dxa"/>
              <w:bottom w:w="100" w:type="dxa"/>
              <w:right w:w="60" w:type="dxa"/>
            </w:tcMar>
            <w:vAlign w:val="center"/>
          </w:tcPr>
          <w:p w14:paraId="09D529B7" w14:textId="77777777" w:rsidR="000377FB" w:rsidRDefault="00202130">
            <w:pPr>
              <w:jc w:val="center"/>
            </w:pPr>
            <w:r>
              <w:rPr>
                <w:b/>
                <w:bCs/>
                <w:color w:val="FFFFFF"/>
                <w:sz w:val="17"/>
                <w:szCs w:val="17"/>
              </w:rPr>
              <w:t>ONE</w:t>
            </w:r>
          </w:p>
          <w:p w14:paraId="51AE1870" w14:textId="77777777" w:rsidR="000377FB" w:rsidRDefault="00202130">
            <w:pPr>
              <w:jc w:val="center"/>
            </w:pPr>
            <w:r>
              <w:rPr>
                <w:b/>
                <w:bCs/>
                <w:color w:val="FFFFFF"/>
                <w:sz w:val="17"/>
                <w:szCs w:val="17"/>
              </w:rPr>
              <w:t>HEALTH</w:t>
            </w:r>
          </w:p>
        </w:tc>
        <w:tc>
          <w:tcPr>
            <w:tcW w:w="9606" w:type="dxa"/>
            <w:tcBorders>
              <w:top w:val="single" w:sz="4" w:space="0" w:color="0E6655"/>
              <w:left w:val="single" w:sz="4" w:space="0" w:color="0E6655"/>
              <w:bottom w:val="single" w:sz="4" w:space="0" w:color="0E6655"/>
              <w:right w:val="single" w:sz="4" w:space="0" w:color="0E6655"/>
            </w:tcBorders>
            <w:shd w:val="clear" w:color="auto" w:fill="D0ECE7"/>
            <w:tcMar>
              <w:top w:w="100" w:type="dxa"/>
              <w:left w:w="160" w:type="dxa"/>
              <w:bottom w:w="100" w:type="dxa"/>
              <w:right w:w="120" w:type="dxa"/>
            </w:tcMar>
          </w:tcPr>
          <w:p w14:paraId="1EEC5B0E" w14:textId="77777777" w:rsidR="000377FB" w:rsidRDefault="00202130">
            <w:pPr>
              <w:spacing w:before="60" w:after="60"/>
            </w:pPr>
            <w:r>
              <w:rPr>
                <w:b/>
                <w:bCs/>
                <w:color w:val="0E6655"/>
                <w:sz w:val="21"/>
                <w:szCs w:val="21"/>
              </w:rPr>
              <w:t xml:space="preserve">One Health — </w:t>
            </w:r>
            <w:r>
              <w:rPr>
                <w:color w:val="444444"/>
                <w:sz w:val="21"/>
                <w:szCs w:val="21"/>
              </w:rPr>
              <w:t xml:space="preserve">Les inondations contaminent les nappes </w:t>
            </w:r>
            <w:proofErr w:type="spellStart"/>
            <w:r>
              <w:rPr>
                <w:color w:val="444444"/>
                <w:sz w:val="21"/>
                <w:szCs w:val="21"/>
              </w:rPr>
              <w:t>phéatiques</w:t>
            </w:r>
            <w:proofErr w:type="spellEnd"/>
            <w:r>
              <w:rPr>
                <w:color w:val="444444"/>
                <w:sz w:val="21"/>
                <w:szCs w:val="21"/>
              </w:rPr>
              <w:t>. Une eau polluée par une crue transporte bactéries, pesticides agricoles et métaux lourds directement dans les sources d’eau potable. La surveillance du Rhône est donc aussi une question de santé publique.</w:t>
            </w:r>
          </w:p>
        </w:tc>
      </w:tr>
    </w:tbl>
    <w:p w14:paraId="4DE3311B" w14:textId="77777777" w:rsidR="000377FB" w:rsidRDefault="000377FB">
      <w:pPr>
        <w:spacing w:before="80" w:after="60"/>
      </w:pPr>
    </w:p>
    <w:p w14:paraId="1FDFA9A9" w14:textId="77777777" w:rsidR="000377FB" w:rsidRDefault="00202130">
      <w:r>
        <w:br w:type="page"/>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106"/>
      </w:tblGrid>
      <w:tr w:rsidR="000377FB" w14:paraId="1A627CC2" w14:textId="77777777">
        <w:tc>
          <w:tcPr>
            <w:tcW w:w="10106" w:type="dxa"/>
            <w:tcBorders>
              <w:top w:val="single" w:sz="6" w:space="0" w:color="6C3483"/>
              <w:left w:val="single" w:sz="6" w:space="0" w:color="6C3483"/>
              <w:bottom w:val="single" w:sz="6" w:space="0" w:color="6C3483"/>
              <w:right w:val="single" w:sz="6" w:space="0" w:color="6C3483"/>
            </w:tcBorders>
            <w:shd w:val="clear" w:color="auto" w:fill="E8DAEF"/>
            <w:tcMar>
              <w:top w:w="130" w:type="dxa"/>
              <w:left w:w="200" w:type="dxa"/>
              <w:bottom w:w="130" w:type="dxa"/>
              <w:right w:w="200" w:type="dxa"/>
            </w:tcMar>
          </w:tcPr>
          <w:p w14:paraId="627C6B7E" w14:textId="77777777" w:rsidR="000377FB" w:rsidRDefault="00202130">
            <w:pPr>
              <w:spacing w:before="60" w:after="60"/>
            </w:pPr>
            <w:r>
              <w:rPr>
                <w:b/>
                <w:bCs/>
                <w:color w:val="6C3483"/>
                <w:sz w:val="26"/>
                <w:szCs w:val="26"/>
              </w:rPr>
              <w:lastRenderedPageBreak/>
              <w:t>PROLONGEMENTS PÉDAGOGIQUES</w:t>
            </w:r>
          </w:p>
          <w:p w14:paraId="5A34BC54" w14:textId="77777777" w:rsidR="000377FB" w:rsidRDefault="000377FB">
            <w:pPr>
              <w:spacing w:before="30" w:after="20"/>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00"/>
              <w:gridCol w:w="7400"/>
            </w:tblGrid>
            <w:tr w:rsidR="000377FB" w14:paraId="498AE3E9" w14:textId="77777777">
              <w:tc>
                <w:tcPr>
                  <w:tcW w:w="2200" w:type="dxa"/>
                  <w:tcBorders>
                    <w:top w:val="single" w:sz="1" w:space="0" w:color="BBBBBB"/>
                    <w:left w:val="single" w:sz="1" w:space="0" w:color="BBBBBB"/>
                    <w:bottom w:val="single" w:sz="1" w:space="0" w:color="BBBBBB"/>
                    <w:right w:val="single" w:sz="1" w:space="0" w:color="BBBBBB"/>
                  </w:tcBorders>
                  <w:shd w:val="clear" w:color="auto" w:fill="6C3483"/>
                  <w:tcMar>
                    <w:top w:w="80" w:type="dxa"/>
                    <w:left w:w="120" w:type="dxa"/>
                    <w:bottom w:w="80" w:type="dxa"/>
                    <w:right w:w="120" w:type="dxa"/>
                  </w:tcMar>
                </w:tcPr>
                <w:p w14:paraId="3429D083" w14:textId="77777777" w:rsidR="000377FB" w:rsidRDefault="00202130">
                  <w:pPr>
                    <w:spacing w:before="60" w:after="60"/>
                  </w:pPr>
                  <w:r>
                    <w:rPr>
                      <w:b/>
                      <w:bCs/>
                      <w:color w:val="FFFFFF"/>
                      <w:sz w:val="20"/>
                      <w:szCs w:val="20"/>
                    </w:rPr>
                    <w:t>Matière / Contexte</w:t>
                  </w:r>
                </w:p>
              </w:tc>
              <w:tc>
                <w:tcPr>
                  <w:tcW w:w="7400" w:type="dxa"/>
                  <w:tcBorders>
                    <w:top w:val="single" w:sz="1" w:space="0" w:color="BBBBBB"/>
                    <w:left w:val="single" w:sz="1" w:space="0" w:color="BBBBBB"/>
                    <w:bottom w:val="single" w:sz="1" w:space="0" w:color="BBBBBB"/>
                    <w:right w:val="single" w:sz="1" w:space="0" w:color="BBBBBB"/>
                  </w:tcBorders>
                  <w:shd w:val="clear" w:color="auto" w:fill="6C3483"/>
                  <w:tcMar>
                    <w:top w:w="80" w:type="dxa"/>
                    <w:left w:w="120" w:type="dxa"/>
                    <w:bottom w:w="80" w:type="dxa"/>
                    <w:right w:w="120" w:type="dxa"/>
                  </w:tcMar>
                </w:tcPr>
                <w:p w14:paraId="4330FDF1" w14:textId="77777777" w:rsidR="000377FB" w:rsidRDefault="00202130">
                  <w:pPr>
                    <w:spacing w:before="60" w:after="60"/>
                  </w:pPr>
                  <w:r>
                    <w:rPr>
                      <w:b/>
                      <w:bCs/>
                      <w:color w:val="FFFFFF"/>
                      <w:sz w:val="20"/>
                      <w:szCs w:val="20"/>
                    </w:rPr>
                    <w:t>Idée de prolongement</w:t>
                  </w:r>
                </w:p>
              </w:tc>
            </w:tr>
            <w:tr w:rsidR="000377FB" w14:paraId="02A07716" w14:textId="77777777">
              <w:tc>
                <w:tcPr>
                  <w:tcW w:w="2200" w:type="dxa"/>
                  <w:tcBorders>
                    <w:top w:val="single" w:sz="1" w:space="0" w:color="BBBBBB"/>
                    <w:left w:val="single" w:sz="1" w:space="0" w:color="BBBBBB"/>
                    <w:bottom w:val="single" w:sz="1" w:space="0" w:color="BBBBBB"/>
                    <w:right w:val="single" w:sz="1" w:space="0" w:color="BBBBBB"/>
                  </w:tcBorders>
                  <w:shd w:val="clear" w:color="auto" w:fill="E8DAEF"/>
                  <w:tcMar>
                    <w:top w:w="90" w:type="dxa"/>
                    <w:left w:w="140" w:type="dxa"/>
                    <w:bottom w:w="90" w:type="dxa"/>
                    <w:right w:w="140" w:type="dxa"/>
                  </w:tcMar>
                </w:tcPr>
                <w:p w14:paraId="705647EB" w14:textId="77777777" w:rsidR="000377FB" w:rsidRDefault="00202130">
                  <w:pPr>
                    <w:spacing w:before="60" w:after="60"/>
                  </w:pPr>
                  <w:r>
                    <w:rPr>
                      <w:b/>
                      <w:bCs/>
                      <w:color w:val="6C3483"/>
                      <w:sz w:val="20"/>
                      <w:szCs w:val="20"/>
                    </w:rPr>
                    <w:t>SVT — en classe</w:t>
                  </w:r>
                </w:p>
              </w:tc>
              <w:tc>
                <w:tcPr>
                  <w:tcW w:w="7400" w:type="dxa"/>
                  <w:tcBorders>
                    <w:top w:val="single" w:sz="1" w:space="0" w:color="BBBBBB"/>
                    <w:left w:val="single" w:sz="1" w:space="0" w:color="BBBBBB"/>
                    <w:bottom w:val="single" w:sz="1" w:space="0" w:color="BBBBBB"/>
                    <w:right w:val="single" w:sz="1" w:space="0" w:color="BBBBBB"/>
                  </w:tcBorders>
                  <w:shd w:val="clear" w:color="auto" w:fill="E8DAEF"/>
                  <w:tcMar>
                    <w:top w:w="90" w:type="dxa"/>
                    <w:left w:w="140" w:type="dxa"/>
                    <w:bottom w:w="90" w:type="dxa"/>
                    <w:right w:w="140" w:type="dxa"/>
                  </w:tcMar>
                </w:tcPr>
                <w:p w14:paraId="39120040" w14:textId="77777777" w:rsidR="000377FB" w:rsidRDefault="00202130">
                  <w:pPr>
                    <w:spacing w:before="60" w:after="60"/>
                  </w:pPr>
                  <w:r>
                    <w:rPr>
                      <w:color w:val="444444"/>
                      <w:sz w:val="20"/>
                      <w:szCs w:val="20"/>
                    </w:rPr>
                    <w:t>Tracer un graphique hauteur de crues / année à partir du tableau fiche 7. Calculer des moyennes par période.</w:t>
                  </w:r>
                </w:p>
              </w:tc>
            </w:tr>
            <w:tr w:rsidR="000377FB" w14:paraId="0D779047" w14:textId="77777777">
              <w:tc>
                <w:tcPr>
                  <w:tcW w:w="2200" w:type="dxa"/>
                  <w:tcBorders>
                    <w:top w:val="single" w:sz="1" w:space="0" w:color="BBBBBB"/>
                    <w:left w:val="single" w:sz="1" w:space="0" w:color="BBBBBB"/>
                    <w:bottom w:val="single" w:sz="1" w:space="0" w:color="BBBBBB"/>
                    <w:right w:val="single" w:sz="1" w:space="0" w:color="BBBBBB"/>
                  </w:tcBorders>
                  <w:shd w:val="clear" w:color="auto" w:fill="FFFFFF"/>
                  <w:tcMar>
                    <w:top w:w="90" w:type="dxa"/>
                    <w:left w:w="140" w:type="dxa"/>
                    <w:bottom w:w="90" w:type="dxa"/>
                    <w:right w:w="140" w:type="dxa"/>
                  </w:tcMar>
                </w:tcPr>
                <w:p w14:paraId="610546AE" w14:textId="77777777" w:rsidR="000377FB" w:rsidRDefault="00202130">
                  <w:pPr>
                    <w:spacing w:before="60" w:after="60"/>
                  </w:pPr>
                  <w:r>
                    <w:rPr>
                      <w:b/>
                      <w:bCs/>
                      <w:color w:val="6C3483"/>
                      <w:sz w:val="20"/>
                      <w:szCs w:val="20"/>
                    </w:rPr>
                    <w:t>SVT — One Health</w:t>
                  </w:r>
                </w:p>
              </w:tc>
              <w:tc>
                <w:tcPr>
                  <w:tcW w:w="7400" w:type="dxa"/>
                  <w:tcBorders>
                    <w:top w:val="single" w:sz="1" w:space="0" w:color="BBBBBB"/>
                    <w:left w:val="single" w:sz="1" w:space="0" w:color="BBBBBB"/>
                    <w:bottom w:val="single" w:sz="1" w:space="0" w:color="BBBBBB"/>
                    <w:right w:val="single" w:sz="1" w:space="0" w:color="BBBBBB"/>
                  </w:tcBorders>
                  <w:shd w:val="clear" w:color="auto" w:fill="FFFFFF"/>
                  <w:tcMar>
                    <w:top w:w="90" w:type="dxa"/>
                    <w:left w:w="140" w:type="dxa"/>
                    <w:bottom w:w="90" w:type="dxa"/>
                    <w:right w:w="140" w:type="dxa"/>
                  </w:tcMar>
                </w:tcPr>
                <w:p w14:paraId="22756A31" w14:textId="77777777" w:rsidR="000377FB" w:rsidRDefault="00202130">
                  <w:pPr>
                    <w:spacing w:before="60" w:after="60"/>
                  </w:pPr>
                  <w:r>
                    <w:rPr>
                      <w:color w:val="444444"/>
                      <w:sz w:val="20"/>
                      <w:szCs w:val="20"/>
                    </w:rPr>
                    <w:t>Etude de la leptospirose : cycle de transmission, conditions favorisées par les inondations, prévention.</w:t>
                  </w:r>
                </w:p>
              </w:tc>
            </w:tr>
            <w:tr w:rsidR="000377FB" w14:paraId="4953FE19" w14:textId="77777777">
              <w:tc>
                <w:tcPr>
                  <w:tcW w:w="2200" w:type="dxa"/>
                  <w:tcBorders>
                    <w:top w:val="single" w:sz="1" w:space="0" w:color="BBBBBB"/>
                    <w:left w:val="single" w:sz="1" w:space="0" w:color="BBBBBB"/>
                    <w:bottom w:val="single" w:sz="1" w:space="0" w:color="BBBBBB"/>
                    <w:right w:val="single" w:sz="1" w:space="0" w:color="BBBBBB"/>
                  </w:tcBorders>
                  <w:shd w:val="clear" w:color="auto" w:fill="E8DAEF"/>
                  <w:tcMar>
                    <w:top w:w="90" w:type="dxa"/>
                    <w:left w:w="140" w:type="dxa"/>
                    <w:bottom w:w="90" w:type="dxa"/>
                    <w:right w:w="140" w:type="dxa"/>
                  </w:tcMar>
                </w:tcPr>
                <w:p w14:paraId="3EE6A94B" w14:textId="77777777" w:rsidR="000377FB" w:rsidRDefault="00202130">
                  <w:pPr>
                    <w:spacing w:before="60" w:after="60"/>
                  </w:pPr>
                  <w:r>
                    <w:rPr>
                      <w:b/>
                      <w:bCs/>
                      <w:color w:val="6C3483"/>
                      <w:sz w:val="20"/>
                      <w:szCs w:val="20"/>
                    </w:rPr>
                    <w:t>Mathématiques</w:t>
                  </w:r>
                </w:p>
              </w:tc>
              <w:tc>
                <w:tcPr>
                  <w:tcW w:w="7400" w:type="dxa"/>
                  <w:tcBorders>
                    <w:top w:val="single" w:sz="1" w:space="0" w:color="BBBBBB"/>
                    <w:left w:val="single" w:sz="1" w:space="0" w:color="BBBBBB"/>
                    <w:bottom w:val="single" w:sz="1" w:space="0" w:color="BBBBBB"/>
                    <w:right w:val="single" w:sz="1" w:space="0" w:color="BBBBBB"/>
                  </w:tcBorders>
                  <w:shd w:val="clear" w:color="auto" w:fill="E8DAEF"/>
                  <w:tcMar>
                    <w:top w:w="90" w:type="dxa"/>
                    <w:left w:w="140" w:type="dxa"/>
                    <w:bottom w:w="90" w:type="dxa"/>
                    <w:right w:w="140" w:type="dxa"/>
                  </w:tcMar>
                </w:tcPr>
                <w:p w14:paraId="31F9703F" w14:textId="77777777" w:rsidR="000377FB" w:rsidRDefault="00202130">
                  <w:pPr>
                    <w:spacing w:before="60" w:after="60"/>
                  </w:pPr>
                  <w:r>
                    <w:rPr>
                      <w:color w:val="444444"/>
                      <w:sz w:val="20"/>
                      <w:szCs w:val="20"/>
                    </w:rPr>
                    <w:t>Calculs de pourcentage (réduction des crues), volumes d’eau, débits, proportionnalité.</w:t>
                  </w:r>
                </w:p>
              </w:tc>
            </w:tr>
            <w:tr w:rsidR="000377FB" w14:paraId="546A8A5B" w14:textId="77777777">
              <w:tc>
                <w:tcPr>
                  <w:tcW w:w="2200" w:type="dxa"/>
                  <w:tcBorders>
                    <w:top w:val="single" w:sz="1" w:space="0" w:color="BBBBBB"/>
                    <w:left w:val="single" w:sz="1" w:space="0" w:color="BBBBBB"/>
                    <w:bottom w:val="single" w:sz="1" w:space="0" w:color="BBBBBB"/>
                    <w:right w:val="single" w:sz="1" w:space="0" w:color="BBBBBB"/>
                  </w:tcBorders>
                  <w:shd w:val="clear" w:color="auto" w:fill="FFFFFF"/>
                  <w:tcMar>
                    <w:top w:w="90" w:type="dxa"/>
                    <w:left w:w="140" w:type="dxa"/>
                    <w:bottom w:w="90" w:type="dxa"/>
                    <w:right w:w="140" w:type="dxa"/>
                  </w:tcMar>
                </w:tcPr>
                <w:p w14:paraId="3647DD6C" w14:textId="77777777" w:rsidR="000377FB" w:rsidRDefault="00202130">
                  <w:pPr>
                    <w:spacing w:before="60" w:after="60"/>
                  </w:pPr>
                  <w:r>
                    <w:rPr>
                      <w:b/>
                      <w:bCs/>
                      <w:color w:val="6C3483"/>
                      <w:sz w:val="20"/>
                      <w:szCs w:val="20"/>
                    </w:rPr>
                    <w:t>Géographie</w:t>
                  </w:r>
                </w:p>
              </w:tc>
              <w:tc>
                <w:tcPr>
                  <w:tcW w:w="7400" w:type="dxa"/>
                  <w:tcBorders>
                    <w:top w:val="single" w:sz="1" w:space="0" w:color="BBBBBB"/>
                    <w:left w:val="single" w:sz="1" w:space="0" w:color="BBBBBB"/>
                    <w:bottom w:val="single" w:sz="1" w:space="0" w:color="BBBBBB"/>
                    <w:right w:val="single" w:sz="1" w:space="0" w:color="BBBBBB"/>
                  </w:tcBorders>
                  <w:shd w:val="clear" w:color="auto" w:fill="FFFFFF"/>
                  <w:tcMar>
                    <w:top w:w="90" w:type="dxa"/>
                    <w:left w:w="140" w:type="dxa"/>
                    <w:bottom w:w="90" w:type="dxa"/>
                    <w:right w:w="140" w:type="dxa"/>
                  </w:tcMar>
                </w:tcPr>
                <w:p w14:paraId="7E0657FD" w14:textId="77777777" w:rsidR="000377FB" w:rsidRDefault="00202130">
                  <w:pPr>
                    <w:spacing w:before="60" w:after="60"/>
                  </w:pPr>
                  <w:r>
                    <w:rPr>
                      <w:color w:val="444444"/>
                      <w:sz w:val="20"/>
                      <w:szCs w:val="20"/>
                    </w:rPr>
                    <w:t>Cartographie des zones inondables de PSE. Le PPRI (Plan de Prévention du Risque Inondation).</w:t>
                  </w:r>
                </w:p>
              </w:tc>
            </w:tr>
            <w:tr w:rsidR="000377FB" w14:paraId="1C4BD541" w14:textId="77777777">
              <w:tc>
                <w:tcPr>
                  <w:tcW w:w="2200" w:type="dxa"/>
                  <w:tcBorders>
                    <w:top w:val="single" w:sz="1" w:space="0" w:color="BBBBBB"/>
                    <w:left w:val="single" w:sz="1" w:space="0" w:color="BBBBBB"/>
                    <w:bottom w:val="single" w:sz="1" w:space="0" w:color="BBBBBB"/>
                    <w:right w:val="single" w:sz="1" w:space="0" w:color="BBBBBB"/>
                  </w:tcBorders>
                  <w:shd w:val="clear" w:color="auto" w:fill="E8DAEF"/>
                  <w:tcMar>
                    <w:top w:w="90" w:type="dxa"/>
                    <w:left w:w="140" w:type="dxa"/>
                    <w:bottom w:w="90" w:type="dxa"/>
                    <w:right w:w="140" w:type="dxa"/>
                  </w:tcMar>
                </w:tcPr>
                <w:p w14:paraId="164AB23B" w14:textId="77777777" w:rsidR="000377FB" w:rsidRDefault="00202130">
                  <w:pPr>
                    <w:spacing w:before="60" w:after="60"/>
                  </w:pPr>
                  <w:r>
                    <w:rPr>
                      <w:b/>
                      <w:bCs/>
                      <w:color w:val="6C3483"/>
                      <w:sz w:val="20"/>
                      <w:szCs w:val="20"/>
                    </w:rPr>
                    <w:t>Histoire</w:t>
                  </w:r>
                </w:p>
              </w:tc>
              <w:tc>
                <w:tcPr>
                  <w:tcW w:w="7400" w:type="dxa"/>
                  <w:tcBorders>
                    <w:top w:val="single" w:sz="1" w:space="0" w:color="BBBBBB"/>
                    <w:left w:val="single" w:sz="1" w:space="0" w:color="BBBBBB"/>
                    <w:bottom w:val="single" w:sz="1" w:space="0" w:color="BBBBBB"/>
                    <w:right w:val="single" w:sz="1" w:space="0" w:color="BBBBBB"/>
                  </w:tcBorders>
                  <w:shd w:val="clear" w:color="auto" w:fill="E8DAEF"/>
                  <w:tcMar>
                    <w:top w:w="90" w:type="dxa"/>
                    <w:left w:w="140" w:type="dxa"/>
                    <w:bottom w:w="90" w:type="dxa"/>
                    <w:right w:w="140" w:type="dxa"/>
                  </w:tcMar>
                </w:tcPr>
                <w:p w14:paraId="4AA44DDC" w14:textId="77777777" w:rsidR="000377FB" w:rsidRDefault="00202130">
                  <w:pPr>
                    <w:spacing w:before="60" w:after="60"/>
                  </w:pPr>
                  <w:r>
                    <w:rPr>
                      <w:color w:val="444444"/>
                      <w:sz w:val="20"/>
                      <w:szCs w:val="20"/>
                    </w:rPr>
                    <w:t>Les grandes crues du XIXe siècle et la politique nationale d’aménagement des fleuves. CNR.</w:t>
                  </w:r>
                </w:p>
              </w:tc>
            </w:tr>
            <w:tr w:rsidR="000377FB" w14:paraId="2A8565CC" w14:textId="77777777">
              <w:tc>
                <w:tcPr>
                  <w:tcW w:w="2200" w:type="dxa"/>
                  <w:tcBorders>
                    <w:top w:val="single" w:sz="1" w:space="0" w:color="BBBBBB"/>
                    <w:left w:val="single" w:sz="1" w:space="0" w:color="BBBBBB"/>
                    <w:bottom w:val="single" w:sz="1" w:space="0" w:color="BBBBBB"/>
                    <w:right w:val="single" w:sz="1" w:space="0" w:color="BBBBBB"/>
                  </w:tcBorders>
                  <w:shd w:val="clear" w:color="auto" w:fill="FFFFFF"/>
                  <w:tcMar>
                    <w:top w:w="90" w:type="dxa"/>
                    <w:left w:w="140" w:type="dxa"/>
                    <w:bottom w:w="90" w:type="dxa"/>
                    <w:right w:w="140" w:type="dxa"/>
                  </w:tcMar>
                </w:tcPr>
                <w:p w14:paraId="2440DA68" w14:textId="77777777" w:rsidR="000377FB" w:rsidRDefault="00202130">
                  <w:pPr>
                    <w:spacing w:before="60" w:after="60"/>
                  </w:pPr>
                  <w:r>
                    <w:rPr>
                      <w:b/>
                      <w:bCs/>
                      <w:color w:val="6C3483"/>
                      <w:sz w:val="20"/>
                      <w:szCs w:val="20"/>
                    </w:rPr>
                    <w:t>Numérique</w:t>
                  </w:r>
                </w:p>
              </w:tc>
              <w:tc>
                <w:tcPr>
                  <w:tcW w:w="7400" w:type="dxa"/>
                  <w:tcBorders>
                    <w:top w:val="single" w:sz="1" w:space="0" w:color="BBBBBB"/>
                    <w:left w:val="single" w:sz="1" w:space="0" w:color="BBBBBB"/>
                    <w:bottom w:val="single" w:sz="1" w:space="0" w:color="BBBBBB"/>
                    <w:right w:val="single" w:sz="1" w:space="0" w:color="BBBBBB"/>
                  </w:tcBorders>
                  <w:shd w:val="clear" w:color="auto" w:fill="FFFFFF"/>
                  <w:tcMar>
                    <w:top w:w="90" w:type="dxa"/>
                    <w:left w:w="140" w:type="dxa"/>
                    <w:bottom w:w="90" w:type="dxa"/>
                    <w:right w:w="140" w:type="dxa"/>
                  </w:tcMar>
                </w:tcPr>
                <w:p w14:paraId="67079FAC" w14:textId="77777777" w:rsidR="000377FB" w:rsidRDefault="00202130">
                  <w:pPr>
                    <w:spacing w:before="60" w:after="60"/>
                  </w:pPr>
                  <w:r>
                    <w:rPr>
                      <w:color w:val="444444"/>
                      <w:sz w:val="20"/>
                      <w:szCs w:val="20"/>
                    </w:rPr>
                    <w:t xml:space="preserve">Vigicrues.gouv.fr, SANDRE (données hydro.), INPN (espèces), </w:t>
                  </w:r>
                  <w:proofErr w:type="spellStart"/>
                  <w:r>
                    <w:rPr>
                      <w:color w:val="444444"/>
                      <w:sz w:val="20"/>
                      <w:szCs w:val="20"/>
                    </w:rPr>
                    <w:t>OpenStreetMap</w:t>
                  </w:r>
                  <w:proofErr w:type="spellEnd"/>
                  <w:r>
                    <w:rPr>
                      <w:color w:val="444444"/>
                      <w:sz w:val="20"/>
                      <w:szCs w:val="20"/>
                    </w:rPr>
                    <w:t xml:space="preserve"> pour cartographier le parcours.</w:t>
                  </w:r>
                </w:p>
              </w:tc>
            </w:tr>
            <w:tr w:rsidR="000377FB" w14:paraId="0EA05AEA" w14:textId="77777777">
              <w:tc>
                <w:tcPr>
                  <w:tcW w:w="2200" w:type="dxa"/>
                  <w:tcBorders>
                    <w:top w:val="single" w:sz="1" w:space="0" w:color="BBBBBB"/>
                    <w:left w:val="single" w:sz="1" w:space="0" w:color="BBBBBB"/>
                    <w:bottom w:val="single" w:sz="1" w:space="0" w:color="BBBBBB"/>
                    <w:right w:val="single" w:sz="1" w:space="0" w:color="BBBBBB"/>
                  </w:tcBorders>
                  <w:shd w:val="clear" w:color="auto" w:fill="E8DAEF"/>
                  <w:tcMar>
                    <w:top w:w="90" w:type="dxa"/>
                    <w:left w:w="140" w:type="dxa"/>
                    <w:bottom w:w="90" w:type="dxa"/>
                    <w:right w:w="140" w:type="dxa"/>
                  </w:tcMar>
                </w:tcPr>
                <w:p w14:paraId="5A9F148E" w14:textId="77777777" w:rsidR="000377FB" w:rsidRDefault="00202130">
                  <w:pPr>
                    <w:spacing w:before="60" w:after="60"/>
                  </w:pPr>
                  <w:r>
                    <w:rPr>
                      <w:b/>
                      <w:bCs/>
                      <w:color w:val="6C3483"/>
                      <w:sz w:val="20"/>
                      <w:szCs w:val="20"/>
                    </w:rPr>
                    <w:t>Projet Climat en Direct</w:t>
                  </w:r>
                </w:p>
              </w:tc>
              <w:tc>
                <w:tcPr>
                  <w:tcW w:w="7400" w:type="dxa"/>
                  <w:tcBorders>
                    <w:top w:val="single" w:sz="1" w:space="0" w:color="BBBBBB"/>
                    <w:left w:val="single" w:sz="1" w:space="0" w:color="BBBBBB"/>
                    <w:bottom w:val="single" w:sz="1" w:space="0" w:color="BBBBBB"/>
                    <w:right w:val="single" w:sz="1" w:space="0" w:color="BBBBBB"/>
                  </w:tcBorders>
                  <w:shd w:val="clear" w:color="auto" w:fill="E8DAEF"/>
                  <w:tcMar>
                    <w:top w:w="90" w:type="dxa"/>
                    <w:left w:w="140" w:type="dxa"/>
                    <w:bottom w:w="90" w:type="dxa"/>
                    <w:right w:w="140" w:type="dxa"/>
                  </w:tcMar>
                </w:tcPr>
                <w:p w14:paraId="23E47670" w14:textId="77777777" w:rsidR="000377FB" w:rsidRDefault="00202130">
                  <w:pPr>
                    <w:spacing w:before="60" w:after="60"/>
                  </w:pPr>
                  <w:r>
                    <w:rPr>
                      <w:color w:val="444444"/>
                      <w:sz w:val="20"/>
                      <w:szCs w:val="20"/>
                    </w:rPr>
                    <w:t>Les données collectées alimentent directement le JT : reportage digue, reportage espèces, interview élu.</w:t>
                  </w:r>
                </w:p>
              </w:tc>
            </w:tr>
          </w:tbl>
          <w:p w14:paraId="38CC8DA3" w14:textId="77777777" w:rsidR="000377FB" w:rsidRDefault="000377FB"/>
        </w:tc>
      </w:tr>
    </w:tbl>
    <w:p w14:paraId="4F58F073" w14:textId="77777777" w:rsidR="000377FB" w:rsidRDefault="000377FB">
      <w:pPr>
        <w:spacing w:before="80" w:after="60"/>
      </w:pPr>
    </w:p>
    <w:p w14:paraId="015F77E5" w14:textId="59132496" w:rsidR="000377FB" w:rsidRDefault="000377FB" w:rsidP="00864F34">
      <w:pPr>
        <w:spacing w:before="60" w:after="60"/>
      </w:pPr>
    </w:p>
    <w:sectPr w:rsidR="000377FB">
      <w:pgSz w:w="11906" w:h="16838"/>
      <w:pgMar w:top="900" w:right="900" w:bottom="900" w:left="9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22985"/>
    <w:multiLevelType w:val="hybridMultilevel"/>
    <w:tmpl w:val="1916C278"/>
    <w:lvl w:ilvl="0" w:tplc="1ACC6B1E">
      <w:start w:val="1"/>
      <w:numFmt w:val="bullet"/>
      <w:lvlText w:val="●"/>
      <w:lvlJc w:val="left"/>
      <w:pPr>
        <w:ind w:left="720" w:hanging="360"/>
      </w:pPr>
    </w:lvl>
    <w:lvl w:ilvl="1" w:tplc="E1587AB2">
      <w:start w:val="1"/>
      <w:numFmt w:val="bullet"/>
      <w:lvlText w:val="○"/>
      <w:lvlJc w:val="left"/>
      <w:pPr>
        <w:ind w:left="1440" w:hanging="360"/>
      </w:pPr>
    </w:lvl>
    <w:lvl w:ilvl="2" w:tplc="7ACEB57E">
      <w:start w:val="1"/>
      <w:numFmt w:val="bullet"/>
      <w:lvlText w:val="■"/>
      <w:lvlJc w:val="left"/>
      <w:pPr>
        <w:ind w:left="2160" w:hanging="360"/>
      </w:pPr>
    </w:lvl>
    <w:lvl w:ilvl="3" w:tplc="4F9A44B4">
      <w:start w:val="1"/>
      <w:numFmt w:val="bullet"/>
      <w:lvlText w:val="●"/>
      <w:lvlJc w:val="left"/>
      <w:pPr>
        <w:ind w:left="2880" w:hanging="360"/>
      </w:pPr>
    </w:lvl>
    <w:lvl w:ilvl="4" w:tplc="340C143C">
      <w:start w:val="1"/>
      <w:numFmt w:val="bullet"/>
      <w:lvlText w:val="○"/>
      <w:lvlJc w:val="left"/>
      <w:pPr>
        <w:ind w:left="3600" w:hanging="360"/>
      </w:pPr>
    </w:lvl>
    <w:lvl w:ilvl="5" w:tplc="A5927000">
      <w:start w:val="1"/>
      <w:numFmt w:val="bullet"/>
      <w:lvlText w:val="■"/>
      <w:lvlJc w:val="left"/>
      <w:pPr>
        <w:ind w:left="4320" w:hanging="360"/>
      </w:pPr>
    </w:lvl>
    <w:lvl w:ilvl="6" w:tplc="14BCBDF4">
      <w:start w:val="1"/>
      <w:numFmt w:val="bullet"/>
      <w:lvlText w:val="●"/>
      <w:lvlJc w:val="left"/>
      <w:pPr>
        <w:ind w:left="5040" w:hanging="360"/>
      </w:pPr>
    </w:lvl>
    <w:lvl w:ilvl="7" w:tplc="B23E803C">
      <w:start w:val="1"/>
      <w:numFmt w:val="bullet"/>
      <w:lvlText w:val="●"/>
      <w:lvlJc w:val="left"/>
      <w:pPr>
        <w:ind w:left="5760" w:hanging="360"/>
      </w:pPr>
    </w:lvl>
    <w:lvl w:ilvl="8" w:tplc="01C2A7DA">
      <w:start w:val="1"/>
      <w:numFmt w:val="bullet"/>
      <w:lvlText w:val="●"/>
      <w:lvlJc w:val="left"/>
      <w:pPr>
        <w:ind w:left="6480" w:hanging="360"/>
      </w:pPr>
    </w:lvl>
  </w:abstractNum>
  <w:abstractNum w:abstractNumId="1" w15:restartNumberingAfterBreak="0">
    <w:nsid w:val="6E21267F"/>
    <w:multiLevelType w:val="hybridMultilevel"/>
    <w:tmpl w:val="2F1CCA16"/>
    <w:lvl w:ilvl="0" w:tplc="5FE685F6">
      <w:start w:val="1"/>
      <w:numFmt w:val="bullet"/>
      <w:lvlText w:val="•"/>
      <w:lvlJc w:val="left"/>
      <w:pPr>
        <w:ind w:left="600" w:hanging="300"/>
      </w:pPr>
    </w:lvl>
    <w:lvl w:ilvl="1" w:tplc="B88C7878">
      <w:numFmt w:val="decimal"/>
      <w:lvlText w:val=""/>
      <w:lvlJc w:val="left"/>
    </w:lvl>
    <w:lvl w:ilvl="2" w:tplc="1206CB12">
      <w:numFmt w:val="decimal"/>
      <w:lvlText w:val=""/>
      <w:lvlJc w:val="left"/>
    </w:lvl>
    <w:lvl w:ilvl="3" w:tplc="091E0060">
      <w:numFmt w:val="decimal"/>
      <w:lvlText w:val=""/>
      <w:lvlJc w:val="left"/>
    </w:lvl>
    <w:lvl w:ilvl="4" w:tplc="D0A84574">
      <w:numFmt w:val="decimal"/>
      <w:lvlText w:val=""/>
      <w:lvlJc w:val="left"/>
    </w:lvl>
    <w:lvl w:ilvl="5" w:tplc="E9DC350C">
      <w:numFmt w:val="decimal"/>
      <w:lvlText w:val=""/>
      <w:lvlJc w:val="left"/>
    </w:lvl>
    <w:lvl w:ilvl="6" w:tplc="7932F366">
      <w:numFmt w:val="decimal"/>
      <w:lvlText w:val=""/>
      <w:lvlJc w:val="left"/>
    </w:lvl>
    <w:lvl w:ilvl="7" w:tplc="16A8AA92">
      <w:numFmt w:val="decimal"/>
      <w:lvlText w:val=""/>
      <w:lvlJc w:val="left"/>
    </w:lvl>
    <w:lvl w:ilvl="8" w:tplc="50760DBA">
      <w:numFmt w:val="decimal"/>
      <w:lvlText w:val=""/>
      <w:lvlJc w:val="left"/>
    </w:lvl>
  </w:abstractNum>
  <w:num w:numId="1" w16cid:durableId="123400070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7FB"/>
    <w:rsid w:val="000377FB"/>
    <w:rsid w:val="00171412"/>
    <w:rsid w:val="00202130"/>
    <w:rsid w:val="00864F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4C05A"/>
  <w15:docId w15:val="{B3765674-57BF-4DAC-AF92-8232C00BC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qFormat/>
    <w:pPr>
      <w:outlineLvl w:val="0"/>
    </w:pPr>
    <w:rPr>
      <w:color w:val="2E74B5"/>
      <w:sz w:val="32"/>
      <w:szCs w:val="32"/>
    </w:rPr>
  </w:style>
  <w:style w:type="paragraph" w:styleId="Titre2">
    <w:name w:val="heading 2"/>
    <w:qFormat/>
    <w:pPr>
      <w:outlineLvl w:val="1"/>
    </w:pPr>
    <w:rPr>
      <w:color w:val="2E74B5"/>
      <w:sz w:val="26"/>
      <w:szCs w:val="26"/>
    </w:rPr>
  </w:style>
  <w:style w:type="paragraph" w:styleId="Titre3">
    <w:name w:val="heading 3"/>
    <w:qFormat/>
    <w:pPr>
      <w:outlineLvl w:val="2"/>
    </w:pPr>
    <w:rPr>
      <w:color w:val="1F4D78"/>
      <w:sz w:val="24"/>
      <w:szCs w:val="24"/>
    </w:rPr>
  </w:style>
  <w:style w:type="paragraph" w:styleId="Titre4">
    <w:name w:val="heading 4"/>
    <w:qFormat/>
    <w:pPr>
      <w:outlineLvl w:val="3"/>
    </w:pPr>
    <w:rPr>
      <w:i/>
      <w:iCs/>
      <w:color w:val="2E74B5"/>
    </w:rPr>
  </w:style>
  <w:style w:type="paragraph" w:styleId="Titre5">
    <w:name w:val="heading 5"/>
    <w:qFormat/>
    <w:pPr>
      <w:outlineLvl w:val="4"/>
    </w:pPr>
    <w:rPr>
      <w:color w:val="2E74B5"/>
    </w:rPr>
  </w:style>
  <w:style w:type="paragraph" w:styleId="Titre6">
    <w:name w:val="heading 6"/>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1811</Words>
  <Characters>9964</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stéphane AGNIEL</cp:lastModifiedBy>
  <cp:revision>3</cp:revision>
  <dcterms:created xsi:type="dcterms:W3CDTF">2026-03-23T19:50:00Z</dcterms:created>
  <dcterms:modified xsi:type="dcterms:W3CDTF">2026-03-29T07:55:00Z</dcterms:modified>
</cp:coreProperties>
</file>